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A318E4" w:rsidRPr="00A318E4" w:rsidTr="00A318E4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Default="00A318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ГЛАВА 8</w:t>
            </w:r>
            <w:r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</w:tc>
      </w:tr>
      <w:tr w:rsidR="00A318E4" w:rsidRPr="00A318E4" w:rsidTr="00A318E4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 w:rsidP="00A318E4">
            <w:pPr>
              <w:pStyle w:val="a4"/>
              <w:spacing w:line="256" w:lineRule="auto"/>
              <w:jc w:val="center"/>
              <w:rPr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 w:rsidRPr="00A318E4">
              <w:rPr>
                <w:color w:val="343434"/>
                <w:sz w:val="26"/>
                <w:szCs w:val="26"/>
                <w:shd w:val="clear" w:color="auto" w:fill="FFFFFF"/>
                <w:lang w:val="ru-RU"/>
              </w:rPr>
              <w:t>Продление действия разрешения на</w:t>
            </w:r>
            <w:r w:rsidRPr="00A318E4">
              <w:rPr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318E4">
              <w:rPr>
                <w:color w:val="343434"/>
                <w:sz w:val="26"/>
                <w:szCs w:val="26"/>
                <w:shd w:val="clear" w:color="auto" w:fill="FFFFFF"/>
                <w:lang w:val="ru-RU"/>
              </w:rPr>
              <w:t>размещение средства наружной рекламы</w:t>
            </w:r>
          </w:p>
        </w:tc>
      </w:tr>
      <w:tr w:rsidR="00A318E4" w:rsidRPr="00A318E4" w:rsidTr="00A318E4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Default="00A318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8.13.2</w:t>
            </w:r>
          </w:p>
        </w:tc>
      </w:tr>
      <w:tr w:rsidR="00A318E4" w:rsidTr="00A318E4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4" w:rsidRDefault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6A2BEE" w:rsidRDefault="00EE6306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6A2BEE">
              <w:rPr>
                <w:sz w:val="28"/>
                <w:szCs w:val="28"/>
              </w:rPr>
              <w:t>– инспектор по заявлениям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6A2BEE" w:rsidRPr="006A2BEE" w:rsidRDefault="006A2BEE" w:rsidP="006A2BE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EE">
              <w:rPr>
                <w:rFonts w:ascii="Times New Roman" w:hAnsi="Times New Roman" w:cs="Times New Roman"/>
                <w:sz w:val="28"/>
                <w:szCs w:val="28"/>
              </w:rPr>
              <w:t xml:space="preserve">среда с 8.00 до 20.00, </w:t>
            </w:r>
            <w:proofErr w:type="gramStart"/>
            <w:r w:rsidRPr="006A2BE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6A2B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 w:rsidRPr="006A2B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A2BEE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6A2BEE" w:rsidRDefault="006A2BEE" w:rsidP="006A2BEE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6A2BEE" w:rsidRDefault="006A2BE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A318E4" w:rsidRDefault="00A318E4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754F19" w:rsidRDefault="00754F19" w:rsidP="0075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Коммунальное унитарное архитектурно-землеустроительное предприятие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АрхГео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"</w:t>
            </w:r>
          </w:p>
          <w:p w:rsidR="00754F19" w:rsidRDefault="00754F19" w:rsidP="0075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Молотова Наталья Александровна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архитектор отдела                       обеспечения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54F19" w:rsidRDefault="00754F19" w:rsidP="0075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51-34-79,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в её отсутствие</w:t>
            </w:r>
          </w:p>
          <w:p w:rsidR="00754F19" w:rsidRDefault="00754F19" w:rsidP="0075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Бардашевич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Татьяна Александровна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специалист отдела                           обеспечения строительства</w:t>
            </w:r>
          </w:p>
          <w:p w:rsidR="00754F19" w:rsidRDefault="00754F19" w:rsidP="00754F1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тел.51-34-79, по адресу:</w:t>
            </w:r>
          </w:p>
          <w:p w:rsidR="00754F19" w:rsidRDefault="00754F19" w:rsidP="0075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Орша, ул. Ленина, 59, кабинет 30</w:t>
            </w:r>
          </w:p>
          <w:p w:rsidR="00754F19" w:rsidRDefault="00754F19" w:rsidP="006A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Прием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среда </w:t>
            </w:r>
            <w:r w:rsidR="006A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  <w:p w:rsidR="00A318E4" w:rsidRDefault="00A318E4" w:rsidP="00754F1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8E4" w:rsidRPr="00A318E4" w:rsidTr="00A318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8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A31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18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</w:t>
            </w:r>
            <w:hyperlink r:id="rId4" w:history="1">
              <w:r w:rsidRPr="00A318E4">
                <w:rPr>
                  <w:rStyle w:val="a3"/>
                  <w:rFonts w:ascii="Times New Roman" w:hAnsi="Times New Roman" w:cs="Times New Roman"/>
                  <w:color w:val="3478A3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ранее выданное разрешение на размещение средства наружной рекламы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фотография средства наружной рекламы в увязке с конкретной архитектурно-планировочной ситуацией по месту его размещения размером 9×13 сантиметров, выполненная в цвете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— письмо или иной документ о согласии собственника или 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 xml:space="preserve">уполномоченного лица на размещение средства наружной рекламы, выданные в течение последних шести месяцев, — если место размещения средства наружной рекламы находится в республиканской или частной собственности, за исключением случаев, когда </w:t>
            </w:r>
            <w:proofErr w:type="spellStart"/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рекламораспространитель</w:t>
            </w:r>
            <w:proofErr w:type="spellEnd"/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 является собственником или уполномоченным лицом либо средство наружной рекламы размещается на имуществе, находящемся в общей собственности нескольких лиц &lt;2&gt;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документ, подтверждающий внесение платы &lt;15&gt;</w:t>
            </w:r>
          </w:p>
        </w:tc>
      </w:tr>
      <w:tr w:rsidR="00A318E4" w:rsidRPr="00A318E4" w:rsidTr="00A318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318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4. Закон Республики Беларусь от 5 июля 2004г. № 300-З «Об архитектурной, градостроительной и строительной деятельности в Республике Беларусь»;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5. Закон Республики Беларусь от 10 мая 2007 года № 225-З «О рекламе»;</w:t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6. Постановление Совета Министров Республики Беларусь от 7 июля 2021 года № 395 «О мерах по реализации Закона Республики Беларусь «Об изменении законов по вопросам рекламы» (вместе с «Положением о порядке выдачи, продления действия, переоформления и прекращения действия на разрешения на размещение средства наружной рекламы»).</w:t>
            </w:r>
          </w:p>
        </w:tc>
      </w:tr>
      <w:tr w:rsidR="00A318E4" w:rsidTr="00A318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4F6728" w:rsidRDefault="004F6728" w:rsidP="004F672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7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 с НДС 72,0 (руб.) Р/с BY 63 BLBB 3012 0391 1347 1600 1001 ААТ «</w:t>
            </w:r>
            <w:proofErr w:type="spellStart"/>
            <w:r w:rsidRPr="004F67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Белинвестбанк</w:t>
            </w:r>
            <w:proofErr w:type="spellEnd"/>
            <w:r w:rsidRPr="004F67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СТОРОНА BLBBBY2X УНП 391134716 </w:t>
            </w:r>
            <w:proofErr w:type="spellStart"/>
            <w:r w:rsidRPr="004F67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Тэл</w:t>
            </w:r>
            <w:proofErr w:type="spellEnd"/>
            <w:r w:rsidRPr="004F67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/факс 8 (0216) 53-93-06, 53-93-36</w:t>
            </w:r>
          </w:p>
        </w:tc>
      </w:tr>
      <w:tr w:rsidR="00A318E4" w:rsidRPr="00A318E4" w:rsidTr="00A318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E4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5 рабочих дней</w:t>
            </w:r>
          </w:p>
        </w:tc>
      </w:tr>
      <w:tr w:rsidR="00A318E4" w:rsidRPr="00A318E4" w:rsidTr="00A318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E4" w:rsidRPr="00A318E4" w:rsidRDefault="00A318E4" w:rsidP="00A318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A318E4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</w:rPr>
              <w:t>(согласно</w:t>
            </w:r>
            <w:r w:rsidRPr="00A318E4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Положению о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порядке выдачи, продления действия, переоформления 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прекращения действия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разрешения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размещение средства наружной рекламы", утвержденному постановлением Совета Министров Республики Беларусь от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7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июля 2021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г. 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lastRenderedPageBreak/>
              <w:t>№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395):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  <w:t>не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менее 7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лет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мультимедийные рекламные конструкции, электронные табло;</w:t>
            </w:r>
          </w:p>
          <w:p w:rsidR="00A318E4" w:rsidRPr="00A318E4" w:rsidRDefault="00A318E4" w:rsidP="00A318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не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менее 5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лет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иные технически сложные средства наружной рекламы (</w:t>
            </w:r>
            <w:proofErr w:type="spellStart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надкрышные</w:t>
            </w:r>
            <w:proofErr w:type="spellEnd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рекламные конструкции, средства наружной рекламы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путепроводах (мостах), щиты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площадью рекламного поля 32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кв. метра 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более, иные средства наружной рекламы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площадью рекламного поля более 50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кв. метров, щиты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внутренней подсветкой, щиты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вращающимися рекламными полями, </w:t>
            </w:r>
            <w:proofErr w:type="spellStart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призматроны</w:t>
            </w:r>
            <w:proofErr w:type="spellEnd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, </w:t>
            </w:r>
            <w:proofErr w:type="spellStart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лайтпостеры</w:t>
            </w:r>
            <w:proofErr w:type="spellEnd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(световые коробы)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площадью рекламного поля более 2,16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кв. метра, </w:t>
            </w:r>
            <w:proofErr w:type="spellStart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лайтпостеры</w:t>
            </w:r>
            <w:proofErr w:type="spellEnd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(световые коробы) в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подземных пешеходных переходах, панели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внутренней подсветкой, 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также иные средства наружной рекламы, отнесенные к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технически сложным средствам наружной рекламы решением местного исполнительного 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распорядительного органа), объемно-пространственные рекламные конструкции;</w:t>
            </w:r>
          </w:p>
          <w:p w:rsidR="00A318E4" w:rsidRPr="00A318E4" w:rsidRDefault="00A318E4" w:rsidP="00A318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не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менее 3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лет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proofErr w:type="spellStart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лайтпостеры</w:t>
            </w:r>
            <w:proofErr w:type="spellEnd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(световые коробы)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площадью рекламного поля до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2,16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кв. метра включительно, за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исключением размещаемых в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подземных пешеходных переходах, щиты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площадью рекламного поля до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32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кв. метров без внутренней подсветки, пилоны, панели без внутренней подсветки, указатели с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внутренней подсветкой, иные средства наружной рекламы, закрепляемые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земельном участке, 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также вывески 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вывески рекламного характера, размещаемые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недвижимых материальных историко-культурных ценностях, их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территориях 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в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зонах их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охраны;</w:t>
            </w:r>
          </w:p>
          <w:p w:rsidR="00A318E4" w:rsidRPr="00A318E4" w:rsidRDefault="00A318E4" w:rsidP="00A318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до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окончания расположения производственного объекта, торгового объекта или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  <w:t xml:space="preserve">иного объекта обслуживания или осуществления </w:t>
            </w:r>
            <w:proofErr w:type="spellStart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рекламораспространителем</w:t>
            </w:r>
            <w:proofErr w:type="spellEnd"/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деятельности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  <w:t>по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месту размещения вывески рекламного характера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вывески рекламного характера,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  <w:t>за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исключением вывесок рекламного характера, размещаемых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недвижимых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  <w:t>материальных историко-культурных ценностях, их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территориях и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в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зонах их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охраны;</w:t>
            </w:r>
          </w:p>
          <w:p w:rsidR="00A318E4" w:rsidRPr="00A318E4" w:rsidRDefault="00A318E4" w:rsidP="00A318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lastRenderedPageBreak/>
              <w:t>не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менее 1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года, если иное не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определено договором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размещение средства наружной рекламы, на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en-US"/>
              </w:rPr>
              <w:t> </w:t>
            </w:r>
            <w:r w:rsidRPr="00A318E4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иные средства наружной рекламы.</w:t>
            </w:r>
          </w:p>
        </w:tc>
      </w:tr>
    </w:tbl>
    <w:p w:rsidR="00A318E4" w:rsidRDefault="00A318E4" w:rsidP="00A318E4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</w:rPr>
      </w:pPr>
    </w:p>
    <w:p w:rsidR="00A318E4" w:rsidRDefault="00A318E4" w:rsidP="00A318E4">
      <w:pPr>
        <w:pStyle w:val="ConsPlusNormal"/>
        <w:ind w:firstLine="540"/>
        <w:jc w:val="both"/>
      </w:pPr>
    </w:p>
    <w:p w:rsidR="00A318E4" w:rsidRDefault="00A318E4" w:rsidP="00A318E4">
      <w:pPr>
        <w:pStyle w:val="ConsPlusNormal"/>
        <w:ind w:firstLine="540"/>
        <w:jc w:val="both"/>
      </w:pPr>
    </w:p>
    <w:p w:rsidR="00A318E4" w:rsidRDefault="00A318E4" w:rsidP="00A318E4">
      <w:pPr>
        <w:pStyle w:val="ConsPlusNormal"/>
        <w:ind w:firstLine="540"/>
        <w:jc w:val="both"/>
      </w:pPr>
    </w:p>
    <w:p w:rsidR="00A318E4" w:rsidRDefault="00A318E4" w:rsidP="00A318E4">
      <w:pPr>
        <w:pStyle w:val="ConsPlusNormal"/>
        <w:ind w:firstLine="540"/>
        <w:jc w:val="both"/>
      </w:pPr>
    </w:p>
    <w:p w:rsidR="00A318E4" w:rsidRDefault="00A318E4" w:rsidP="00A318E4">
      <w:pPr>
        <w:pStyle w:val="ConsPlusNormal"/>
        <w:ind w:firstLine="540"/>
        <w:jc w:val="both"/>
      </w:pPr>
    </w:p>
    <w:p w:rsidR="00A318E4" w:rsidRDefault="00A318E4" w:rsidP="00A318E4">
      <w:pPr>
        <w:pStyle w:val="ConsPlusNormal"/>
        <w:ind w:firstLine="540"/>
        <w:jc w:val="both"/>
      </w:pPr>
    </w:p>
    <w:p w:rsidR="00A318E4" w:rsidRDefault="00A318E4" w:rsidP="00A318E4">
      <w:pPr>
        <w:pStyle w:val="ConsPlusNormal"/>
        <w:ind w:firstLine="540"/>
        <w:jc w:val="both"/>
      </w:pPr>
    </w:p>
    <w:p w:rsidR="00A318E4" w:rsidRDefault="00A318E4" w:rsidP="00A31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8E4" w:rsidRDefault="00A318E4" w:rsidP="00A31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0A" w:rsidRDefault="00626A0A"/>
    <w:sectPr w:rsidR="00626A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9B"/>
    <w:rsid w:val="004207F8"/>
    <w:rsid w:val="004F6728"/>
    <w:rsid w:val="00535C9B"/>
    <w:rsid w:val="00626A0A"/>
    <w:rsid w:val="00681B3D"/>
    <w:rsid w:val="006A2BEE"/>
    <w:rsid w:val="00754F19"/>
    <w:rsid w:val="00A318E4"/>
    <w:rsid w:val="00E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E085"/>
  <w15:chartTrackingRefBased/>
  <w15:docId w15:val="{9DE399A0-D8C7-4A3F-A315-1888CFB2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E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8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318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18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31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A31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b.by/uslugi/reklama-v-gorodskoj-sr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2024-04-03T12:10:00Z</dcterms:created>
  <dcterms:modified xsi:type="dcterms:W3CDTF">2024-04-03T12:10:00Z</dcterms:modified>
</cp:coreProperties>
</file>