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8AAE7">
      <w:pPr>
        <w:pStyle w:val="23"/>
        <w:spacing w:before="0" w:after="0"/>
        <w:ind w:left="5670"/>
      </w:pPr>
      <w:bookmarkStart w:id="16" w:name="_GoBack"/>
      <w:bookmarkEnd w:id="16"/>
    </w:p>
    <w:p w14:paraId="15C8A873">
      <w:pPr>
        <w:pStyle w:val="23"/>
        <w:spacing w:before="0" w:after="0"/>
        <w:jc w:val="both"/>
      </w:pPr>
      <w:r>
        <w:t>ПЕРЕЧЕНЬ бесплатных и общедоступных социальных услуг, оказываемый гражданину (ке)  ___________________________________________________________</w:t>
      </w:r>
    </w:p>
    <w:tbl>
      <w:tblPr>
        <w:tblStyle w:val="4"/>
        <w:tblW w:w="5536" w:type="pc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4968"/>
        <w:gridCol w:w="4553"/>
      </w:tblGrid>
      <w:tr w14:paraId="199FE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46173BA6">
            <w:pPr>
              <w:pStyle w:val="36"/>
              <w:jc w:val="center"/>
            </w:pP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018C01">
            <w:pPr>
              <w:pStyle w:val="36"/>
              <w:jc w:val="center"/>
            </w:pPr>
            <w:r>
              <w:t>Наименование бесплатных и общедоступных социальных услуг государственных учреждений социального обслуживания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F744AD">
            <w:pPr>
              <w:pStyle w:val="36"/>
              <w:jc w:val="center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14:paraId="0AFF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5074315F">
            <w:pPr>
              <w:pStyle w:val="36"/>
              <w:spacing w:before="120"/>
              <w:rPr>
                <w:b/>
              </w:rPr>
            </w:pPr>
            <w:bookmarkStart w:id="0" w:name="a191"/>
            <w:bookmarkEnd w:id="0"/>
            <w:r>
              <w:rPr>
                <w:b/>
              </w:rPr>
              <w:t>1. Консультационно-информационные услуги:</w:t>
            </w:r>
          </w:p>
        </w:tc>
      </w:tr>
      <w:tr w14:paraId="7EFA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0ED9737D">
            <w:pPr>
              <w:pStyle w:val="36"/>
              <w:spacing w:before="120"/>
              <w:ind w:left="284"/>
            </w:pPr>
            <w:r>
              <w:t>1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9E0458">
            <w:pPr>
              <w:pStyle w:val="36"/>
              <w:spacing w:before="120"/>
            </w:pPr>
            <w:r>
              <w:t>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394DB3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33D4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0F953539">
            <w:pPr>
              <w:pStyle w:val="36"/>
              <w:spacing w:before="120"/>
              <w:ind w:left="284"/>
            </w:pPr>
            <w:r>
              <w:t>2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A1ADCD">
            <w:pPr>
              <w:pStyle w:val="36"/>
              <w:spacing w:before="120"/>
            </w:pPr>
            <w:r>
              <w:t>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CF764C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71E4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6E16C6D3">
            <w:pPr>
              <w:pStyle w:val="36"/>
              <w:spacing w:before="120"/>
              <w:ind w:left="284"/>
            </w:pPr>
            <w:r>
              <w:t>3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5A0219">
            <w:pPr>
              <w:pStyle w:val="36"/>
              <w:spacing w:before="120"/>
            </w:pPr>
            <w:r>
              <w:t>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77417B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69C8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4BDE6EA5">
            <w:pPr>
              <w:pStyle w:val="36"/>
              <w:spacing w:before="120"/>
              <w:rPr>
                <w:b/>
              </w:rPr>
            </w:pPr>
            <w:r>
              <w:rPr>
                <w:b/>
              </w:rPr>
              <w:t>2. Социально-бытовые услуги: </w:t>
            </w:r>
          </w:p>
        </w:tc>
      </w:tr>
      <w:tr w14:paraId="2EC4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2455933E">
            <w:pPr>
              <w:pStyle w:val="36"/>
              <w:spacing w:before="120"/>
              <w:ind w:left="284"/>
              <w:jc w:val="center"/>
            </w:pPr>
            <w:r>
              <w:t>1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D5309F">
            <w:pPr>
              <w:pStyle w:val="36"/>
              <w:spacing w:before="120"/>
            </w:pPr>
            <w:bookmarkStart w:id="1" w:name="a212"/>
            <w:bookmarkEnd w:id="1"/>
            <w:r>
              <w:t>обеспечение проживания (пребывания) в стандартных условиях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60C93E">
            <w:pPr>
              <w:pStyle w:val="36"/>
              <w:spacing w:before="120"/>
            </w:pPr>
            <w:r>
              <w:t>постоянно</w:t>
            </w:r>
          </w:p>
        </w:tc>
      </w:tr>
      <w:tr w14:paraId="4DEC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2FC388C1">
            <w:pPr>
              <w:pStyle w:val="36"/>
              <w:spacing w:before="120"/>
              <w:ind w:left="284"/>
              <w:jc w:val="center"/>
            </w:pPr>
            <w:r>
              <w:t>2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94C4B6">
            <w:pPr>
              <w:pStyle w:val="36"/>
              <w:spacing w:before="120"/>
            </w:pPr>
            <w:r>
              <w:t>оказание помощи в смене нательного белья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83920F">
            <w:pPr>
              <w:pStyle w:val="36"/>
              <w:spacing w:before="120"/>
            </w:pPr>
            <w:r>
              <w:t> 2 раза в день</w:t>
            </w:r>
          </w:p>
        </w:tc>
      </w:tr>
      <w:tr w14:paraId="7EF3A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4306A023">
            <w:pPr>
              <w:pStyle w:val="36"/>
              <w:spacing w:before="120"/>
              <w:ind w:left="284"/>
              <w:jc w:val="center"/>
            </w:pPr>
            <w:r>
              <w:t>3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EA380E">
            <w:pPr>
              <w:pStyle w:val="36"/>
              <w:spacing w:before="120"/>
            </w:pPr>
            <w:r>
              <w:t>оказание помощи в одевании, снятии одежды, переодевании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79C97A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3A97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2469623F">
            <w:pPr>
              <w:pStyle w:val="36"/>
              <w:spacing w:before="120"/>
              <w:ind w:left="284"/>
              <w:jc w:val="center"/>
            </w:pPr>
            <w:r>
              <w:t>4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163C21">
            <w:pPr>
              <w:pStyle w:val="36"/>
              <w:spacing w:before="120"/>
            </w:pPr>
            <w:r>
              <w:t>оказание помощи в смене (перестилании) постельного белья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CBCA04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1E00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00D9060A">
            <w:pPr>
              <w:pStyle w:val="36"/>
              <w:spacing w:before="120"/>
              <w:ind w:left="284"/>
              <w:jc w:val="center"/>
            </w:pPr>
            <w:r>
              <w:t>5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EAE9B1">
            <w:pPr>
              <w:pStyle w:val="36"/>
              <w:spacing w:before="120"/>
            </w:pPr>
            <w:bookmarkStart w:id="2" w:name="a211"/>
            <w:bookmarkEnd w:id="2"/>
            <w:r>
              <w:t>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404BD9">
            <w:pPr>
              <w:pStyle w:val="36"/>
              <w:spacing w:before="120"/>
            </w:pPr>
            <w:r>
              <w:t> 4 раза в день</w:t>
            </w:r>
          </w:p>
        </w:tc>
      </w:tr>
      <w:tr w14:paraId="38C6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7AB4606F">
            <w:pPr>
              <w:pStyle w:val="36"/>
              <w:spacing w:before="120"/>
              <w:ind w:left="284"/>
              <w:jc w:val="center"/>
            </w:pPr>
            <w:r>
              <w:t>6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FA021C">
            <w:pPr>
              <w:pStyle w:val="36"/>
              <w:spacing w:before="120"/>
            </w:pPr>
            <w:r>
              <w:t>оказание помощи в приеме пищи (кормление)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FBE1BD">
            <w:pPr>
              <w:pStyle w:val="36"/>
              <w:spacing w:before="120"/>
            </w:pPr>
            <w:r>
              <w:t> 4 раза в день</w:t>
            </w:r>
          </w:p>
        </w:tc>
      </w:tr>
      <w:tr w14:paraId="13E47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28CF91E8">
            <w:pPr>
              <w:pStyle w:val="36"/>
              <w:spacing w:before="120"/>
              <w:ind w:left="284"/>
              <w:jc w:val="center"/>
            </w:pPr>
            <w:r>
              <w:t>7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DA35FB">
            <w:pPr>
              <w:pStyle w:val="36"/>
              <w:spacing w:before="120"/>
            </w:pPr>
            <w:r>
              <w:t>оказание помощи в выполнении санитарно-гигиенических процедур: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6470CE5">
            <w:pPr>
              <w:pStyle w:val="36"/>
              <w:spacing w:before="120"/>
            </w:pPr>
            <w:r>
              <w:t> </w:t>
            </w:r>
          </w:p>
        </w:tc>
      </w:tr>
      <w:tr w14:paraId="05FBB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56F99173">
            <w:pPr>
              <w:pStyle w:val="36"/>
              <w:spacing w:before="120"/>
              <w:ind w:left="567"/>
              <w:jc w:val="center"/>
            </w:pPr>
            <w:r>
              <w:t>7.1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955A7A">
            <w:pPr>
              <w:pStyle w:val="36"/>
              <w:spacing w:before="120"/>
            </w:pPr>
            <w:bookmarkStart w:id="3" w:name="a213"/>
            <w:bookmarkEnd w:id="3"/>
            <w:r>
              <w:t>умывание, подмывание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4D76C8">
            <w:pPr>
              <w:pStyle w:val="36"/>
              <w:spacing w:before="120"/>
            </w:pPr>
            <w:r>
              <w:t> 3 раза в день</w:t>
            </w:r>
          </w:p>
        </w:tc>
      </w:tr>
      <w:tr w14:paraId="0471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3CC96CD5">
            <w:pPr>
              <w:pStyle w:val="36"/>
              <w:spacing w:before="120"/>
              <w:ind w:left="567"/>
              <w:jc w:val="center"/>
            </w:pPr>
            <w:r>
              <w:t>7.2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6F22A9">
            <w:pPr>
              <w:pStyle w:val="36"/>
              <w:spacing w:before="120"/>
            </w:pPr>
            <w:r>
              <w:t>чистка зубов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5C307D">
            <w:pPr>
              <w:pStyle w:val="36"/>
              <w:spacing w:before="120"/>
            </w:pPr>
            <w:r>
              <w:t> 2 раза в день</w:t>
            </w:r>
          </w:p>
        </w:tc>
      </w:tr>
      <w:tr w14:paraId="14697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59D769A1">
            <w:pPr>
              <w:pStyle w:val="36"/>
              <w:spacing w:before="120"/>
              <w:ind w:left="567"/>
              <w:jc w:val="center"/>
            </w:pPr>
            <w:r>
              <w:t>7.3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02CFF">
            <w:pPr>
              <w:pStyle w:val="36"/>
              <w:spacing w:before="120"/>
            </w:pPr>
            <w:r>
              <w:t>причесывание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76D004C">
            <w:pPr>
              <w:pStyle w:val="36"/>
              <w:spacing w:before="120"/>
            </w:pPr>
            <w:r>
              <w:t> 2 раза в день</w:t>
            </w:r>
          </w:p>
        </w:tc>
      </w:tr>
      <w:tr w14:paraId="2E12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0CB1A4AE">
            <w:pPr>
              <w:pStyle w:val="36"/>
              <w:spacing w:before="120"/>
              <w:ind w:left="567"/>
              <w:jc w:val="center"/>
            </w:pPr>
            <w:r>
              <w:t>7.4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1B1E5B">
            <w:pPr>
              <w:pStyle w:val="36"/>
              <w:spacing w:before="120"/>
            </w:pPr>
            <w:r>
              <w:t>помощь в принятии ванны (душа)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207827">
            <w:pPr>
              <w:pStyle w:val="36"/>
              <w:spacing w:before="120"/>
            </w:pPr>
            <w:r>
              <w:t> не реже 1 раза в неделю</w:t>
            </w:r>
          </w:p>
        </w:tc>
      </w:tr>
      <w:tr w14:paraId="32D65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78EC02BD">
            <w:pPr>
              <w:pStyle w:val="36"/>
              <w:spacing w:before="120"/>
              <w:ind w:left="567"/>
              <w:jc w:val="center"/>
            </w:pPr>
            <w:r>
              <w:t>7.5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FFBB81">
            <w:pPr>
              <w:pStyle w:val="36"/>
              <w:spacing w:before="120"/>
            </w:pPr>
            <w:r>
              <w:t>мытье головы: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491670">
            <w:pPr>
              <w:pStyle w:val="36"/>
              <w:spacing w:before="120"/>
            </w:pPr>
            <w:r>
              <w:t> не реже 1 раза в неделю</w:t>
            </w:r>
          </w:p>
        </w:tc>
      </w:tr>
      <w:tr w14:paraId="146C9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65A48D5D">
            <w:pPr>
              <w:pStyle w:val="36"/>
              <w:spacing w:before="120"/>
              <w:ind w:left="567"/>
              <w:jc w:val="center"/>
            </w:pPr>
            <w:r>
              <w:t>7.6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801654C">
            <w:pPr>
              <w:pStyle w:val="36"/>
              <w:spacing w:before="120"/>
            </w:pPr>
            <w:r>
              <w:t>гигиеническая обработка ног и рук (стрижка ногтей)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02A6CD">
            <w:pPr>
              <w:pStyle w:val="36"/>
              <w:spacing w:before="120"/>
            </w:pPr>
            <w:r>
              <w:t> 1 раз в неделю</w:t>
            </w:r>
          </w:p>
        </w:tc>
      </w:tr>
      <w:tr w14:paraId="71C8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33495ADB">
            <w:pPr>
              <w:pStyle w:val="36"/>
              <w:spacing w:before="120"/>
              <w:ind w:left="567"/>
              <w:jc w:val="center"/>
            </w:pPr>
            <w:r>
              <w:t>7.7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E56FDF">
            <w:pPr>
              <w:pStyle w:val="36"/>
              <w:spacing w:before="120"/>
            </w:pPr>
            <w:bookmarkStart w:id="4" w:name="a214"/>
            <w:bookmarkEnd w:id="4"/>
            <w:r>
              <w:t>бритье бороды и усов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64FC7E">
            <w:pPr>
              <w:pStyle w:val="36"/>
              <w:spacing w:before="120"/>
            </w:pPr>
            <w:r>
              <w:t> 2 раза в неделю</w:t>
            </w:r>
          </w:p>
        </w:tc>
      </w:tr>
      <w:tr w14:paraId="73097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56949495">
            <w:pPr>
              <w:pStyle w:val="36"/>
              <w:spacing w:before="120"/>
              <w:ind w:left="567"/>
              <w:jc w:val="center"/>
            </w:pPr>
            <w:r>
              <w:t>7.8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0C56E5">
            <w:pPr>
              <w:pStyle w:val="36"/>
              <w:spacing w:before="120"/>
            </w:pPr>
            <w:r>
              <w:t>стрижка волос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5E8EB4">
            <w:pPr>
              <w:pStyle w:val="36"/>
              <w:spacing w:before="120"/>
            </w:pPr>
            <w:r>
              <w:t>1 раз в месяц</w:t>
            </w:r>
          </w:p>
        </w:tc>
      </w:tr>
      <w:tr w14:paraId="3A2E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2DBE30E1">
            <w:pPr>
              <w:pStyle w:val="36"/>
              <w:spacing w:before="120"/>
              <w:ind w:left="567"/>
              <w:jc w:val="center"/>
            </w:pPr>
            <w:r>
              <w:t>7.9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82FADC">
            <w:pPr>
              <w:pStyle w:val="36"/>
              <w:spacing w:before="120"/>
            </w:pPr>
            <w:r>
              <w:t>смена подгузника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7DAAEE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2BCE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499ADD87">
            <w:pPr>
              <w:pStyle w:val="36"/>
              <w:spacing w:before="120"/>
              <w:ind w:left="284"/>
              <w:jc w:val="center"/>
            </w:pPr>
            <w:r>
              <w:t>8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727C63">
            <w:pPr>
              <w:pStyle w:val="36"/>
              <w:spacing w:before="120"/>
            </w:pPr>
            <w:bookmarkStart w:id="5" w:name="a215"/>
            <w:bookmarkEnd w:id="5"/>
            <w:r>
              <w:t>сопровождение ослабленных граждан к месту назначения и обратно: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3B680B">
            <w:pPr>
              <w:pStyle w:val="36"/>
              <w:spacing w:before="120"/>
            </w:pPr>
            <w:r>
              <w:t> </w:t>
            </w:r>
          </w:p>
        </w:tc>
      </w:tr>
      <w:tr w14:paraId="61BF8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35C0FBF3">
            <w:pPr>
              <w:pStyle w:val="36"/>
              <w:spacing w:before="120"/>
              <w:ind w:left="567"/>
              <w:jc w:val="center"/>
            </w:pPr>
            <w:r>
              <w:t>8.1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07FB14">
            <w:pPr>
              <w:pStyle w:val="36"/>
              <w:spacing w:before="120"/>
            </w:pPr>
            <w:r>
              <w:t>к месту выполнения санитарно-гигиенических процедур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4BCFFE">
            <w:pPr>
              <w:pStyle w:val="36"/>
              <w:spacing w:before="120"/>
            </w:pPr>
            <w:r>
              <w:t> не реже 4 раз в день</w:t>
            </w:r>
          </w:p>
        </w:tc>
      </w:tr>
      <w:tr w14:paraId="3E1C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425DC361">
            <w:pPr>
              <w:pStyle w:val="36"/>
              <w:spacing w:before="120"/>
              <w:ind w:left="567"/>
              <w:jc w:val="center"/>
            </w:pPr>
            <w:r>
              <w:t>8.2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B5E0D5">
            <w:pPr>
              <w:pStyle w:val="36"/>
              <w:spacing w:before="120"/>
            </w:pPr>
            <w:r>
              <w:t>к врачу-специалисту, на процедуры, занятия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B45CA67">
            <w:pPr>
              <w:pStyle w:val="36"/>
              <w:spacing w:before="12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14:paraId="1EFCE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0BD6E52C">
            <w:pPr>
              <w:pStyle w:val="36"/>
              <w:spacing w:before="120"/>
              <w:ind w:left="567"/>
              <w:jc w:val="center"/>
            </w:pPr>
            <w:r>
              <w:t>8.3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BF4E4E">
            <w:pPr>
              <w:pStyle w:val="36"/>
              <w:spacing w:before="120"/>
            </w:pPr>
            <w:r>
              <w:t>на прогулку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86E5F7">
            <w:pPr>
              <w:pStyle w:val="36"/>
              <w:spacing w:before="120"/>
            </w:pPr>
            <w:r>
              <w:t> 1 раз в день</w:t>
            </w:r>
          </w:p>
        </w:tc>
      </w:tr>
      <w:tr w14:paraId="1C2F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556ECDB4">
            <w:pPr>
              <w:pStyle w:val="36"/>
              <w:spacing w:before="120"/>
              <w:ind w:left="284"/>
            </w:pPr>
            <w:r>
              <w:t>9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5A0ECD">
            <w:pPr>
              <w:pStyle w:val="36"/>
              <w:spacing w:before="120"/>
            </w:pPr>
            <w:bookmarkStart w:id="6" w:name="a219"/>
            <w:bookmarkEnd w:id="6"/>
            <w:r>
              <w:t>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AFE4D5">
            <w:pPr>
              <w:pStyle w:val="36"/>
              <w:spacing w:before="120"/>
            </w:pPr>
            <w:r>
              <w:t>постоянно</w:t>
            </w:r>
          </w:p>
        </w:tc>
      </w:tr>
      <w:tr w14:paraId="0A64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1B7813D7">
            <w:pPr>
              <w:pStyle w:val="36"/>
              <w:spacing w:before="120"/>
              <w:ind w:left="284"/>
            </w:pPr>
            <w:r>
              <w:t>10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26E315">
            <w:pPr>
              <w:pStyle w:val="36"/>
              <w:spacing w:before="120"/>
            </w:pPr>
            <w:r>
              <w:t>помощь в поддержании порядка в жилых помещениях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6F2A80">
            <w:pPr>
              <w:pStyle w:val="36"/>
              <w:spacing w:before="120"/>
            </w:pPr>
            <w:r>
              <w:t> 2 раза в день</w:t>
            </w:r>
          </w:p>
        </w:tc>
      </w:tr>
      <w:tr w14:paraId="7A778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3FFC45EF">
            <w:pPr>
              <w:pStyle w:val="36"/>
              <w:spacing w:before="120"/>
              <w:ind w:left="284"/>
            </w:pPr>
            <w:r>
              <w:t>11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207E24">
            <w:pPr>
              <w:pStyle w:val="36"/>
              <w:spacing w:before="120"/>
            </w:pPr>
            <w:r>
              <w:t>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1618B8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6901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0E45C40D">
            <w:pPr>
              <w:pStyle w:val="36"/>
              <w:spacing w:before="120"/>
              <w:ind w:left="284"/>
            </w:pPr>
            <w:r>
              <w:t>12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5FEEA2">
            <w:pPr>
              <w:pStyle w:val="36"/>
              <w:spacing w:before="120"/>
            </w:pPr>
            <w:r>
              <w:t>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290F79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1A74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5C67FD47">
            <w:pPr>
              <w:pStyle w:val="36"/>
              <w:spacing w:before="120"/>
              <w:ind w:left="284"/>
            </w:pPr>
            <w:r>
              <w:t>13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F6D29A">
            <w:pPr>
              <w:pStyle w:val="36"/>
              <w:spacing w:before="120"/>
            </w:pPr>
            <w:bookmarkStart w:id="7" w:name="a216"/>
            <w:bookmarkEnd w:id="7"/>
            <w:r>
              <w:t>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4EEAE3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37B0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76796BB7">
            <w:pPr>
              <w:pStyle w:val="36"/>
              <w:spacing w:before="120"/>
              <w:rPr>
                <w:b/>
              </w:rPr>
            </w:pPr>
            <w:bookmarkStart w:id="8" w:name="a217"/>
            <w:bookmarkEnd w:id="8"/>
            <w:r>
              <w:rPr>
                <w:b/>
              </w:rPr>
              <w:t>4. Социально-посреднические услуги:</w:t>
            </w:r>
          </w:p>
        </w:tc>
      </w:tr>
      <w:tr w14:paraId="71AF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666B5720">
            <w:pPr>
              <w:pStyle w:val="36"/>
              <w:spacing w:before="120"/>
              <w:ind w:left="284"/>
              <w:jc w:val="center"/>
            </w:pPr>
            <w:r>
              <w:t>1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442B91">
            <w:pPr>
              <w:pStyle w:val="36"/>
              <w:spacing w:before="120"/>
            </w:pPr>
            <w:r>
              <w:t xml:space="preserve">содействие: 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16BFD23">
            <w:pPr>
              <w:pStyle w:val="36"/>
              <w:spacing w:before="120"/>
            </w:pPr>
            <w:r>
              <w:t> </w:t>
            </w:r>
          </w:p>
        </w:tc>
      </w:tr>
      <w:tr w14:paraId="0F89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7CCBF375">
            <w:pPr>
              <w:pStyle w:val="36"/>
              <w:spacing w:before="120"/>
              <w:ind w:left="567"/>
              <w:jc w:val="center"/>
            </w:pPr>
            <w:r>
              <w:t>1.1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5C745">
            <w:pPr>
              <w:pStyle w:val="36"/>
              <w:spacing w:before="120"/>
            </w:pPr>
            <w:bookmarkStart w:id="9" w:name="a205"/>
            <w:bookmarkEnd w:id="9"/>
            <w:r>
              <w:t>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ABCC55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063FA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22512B1A">
            <w:pPr>
              <w:pStyle w:val="36"/>
              <w:spacing w:before="120"/>
              <w:ind w:left="567"/>
              <w:jc w:val="center"/>
            </w:pPr>
            <w:r>
              <w:t>1.2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08324E">
            <w:pPr>
              <w:pStyle w:val="36"/>
              <w:spacing w:before="120"/>
            </w:pPr>
            <w:r>
              <w:t>в получении гарантий и льгот, предусмотренных законодательством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A81AA1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7B6CF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31DBEAFB">
            <w:pPr>
              <w:pStyle w:val="36"/>
              <w:spacing w:before="120"/>
              <w:ind w:left="567"/>
              <w:jc w:val="center"/>
            </w:pPr>
            <w:r>
              <w:t>1.3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552BA6">
            <w:pPr>
              <w:pStyle w:val="36"/>
              <w:spacing w:before="120"/>
            </w:pPr>
            <w:r>
              <w:t>в соблюдении имущественных прав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DC39F0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1AFDD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65066ADC">
            <w:pPr>
              <w:pStyle w:val="36"/>
              <w:spacing w:before="120"/>
              <w:ind w:left="567"/>
              <w:jc w:val="center"/>
            </w:pPr>
            <w:r>
              <w:t>1.4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07A6D8A">
            <w:pPr>
              <w:pStyle w:val="36"/>
              <w:spacing w:before="120"/>
            </w:pPr>
            <w:r>
              <w:t>в восстановлении и поддержании родственных связей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BD8D7D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4066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5D7ECC65">
            <w:pPr>
              <w:pStyle w:val="36"/>
              <w:spacing w:before="120"/>
              <w:ind w:left="567"/>
              <w:jc w:val="center"/>
            </w:pPr>
            <w:r>
              <w:t>1.5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4619B5">
            <w:pPr>
              <w:pStyle w:val="36"/>
              <w:spacing w:before="120"/>
            </w:pPr>
            <w:r>
              <w:t>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41775C">
            <w:pPr>
              <w:pStyle w:val="36"/>
              <w:spacing w:before="120"/>
            </w:pPr>
            <w:r>
              <w:t>по медицинским и иным показаниям</w:t>
            </w:r>
          </w:p>
        </w:tc>
      </w:tr>
      <w:tr w14:paraId="5F8B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46B3D68E">
            <w:pPr>
              <w:pStyle w:val="36"/>
              <w:spacing w:before="120"/>
              <w:ind w:left="567"/>
              <w:jc w:val="center"/>
            </w:pPr>
            <w:r>
              <w:t>1.6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1EF217">
            <w:pPr>
              <w:pStyle w:val="36"/>
              <w:spacing w:before="120"/>
            </w:pPr>
            <w:bookmarkStart w:id="10" w:name="a206"/>
            <w:bookmarkEnd w:id="10"/>
            <w:r>
              <w:t>в получении медицинской помощи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74E3B8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5BE5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761383B2">
            <w:pPr>
              <w:pStyle w:val="36"/>
              <w:spacing w:before="120"/>
              <w:ind w:left="567"/>
              <w:jc w:val="center"/>
            </w:pPr>
            <w:r>
              <w:t>1.7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50DC98">
            <w:pPr>
              <w:pStyle w:val="36"/>
              <w:spacing w:before="120"/>
            </w:pPr>
            <w:r>
              <w:t>в организации (организация) ритуальных услуг: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6AAC65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702F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1A28910C">
            <w:pPr>
              <w:pStyle w:val="36"/>
              <w:spacing w:before="120"/>
              <w:ind w:left="284"/>
              <w:jc w:val="center"/>
            </w:pPr>
            <w:r>
              <w:t>2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AF755">
            <w:pPr>
              <w:pStyle w:val="36"/>
              <w:spacing w:before="120"/>
            </w:pPr>
            <w:bookmarkStart w:id="11" w:name="a220"/>
            <w:bookmarkEnd w:id="11"/>
            <w:r>
              <w:t>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507DC3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4CEEA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6124C062">
            <w:pPr>
              <w:pStyle w:val="36"/>
              <w:spacing w:before="120"/>
              <w:ind w:left="284"/>
              <w:jc w:val="center"/>
            </w:pPr>
            <w:r>
              <w:t>3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559479">
            <w:pPr>
              <w:pStyle w:val="36"/>
              <w:spacing w:before="120"/>
            </w:pPr>
            <w:bookmarkStart w:id="12" w:name="a207"/>
            <w:bookmarkEnd w:id="12"/>
            <w:r>
              <w:t>содействие (помощь) в доставке в учреждения (организации) здравоохранения и обратно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292A0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2BCA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6EA849C0">
            <w:pPr>
              <w:pStyle w:val="36"/>
              <w:spacing w:before="120"/>
              <w:rPr>
                <w:b/>
              </w:rPr>
            </w:pPr>
            <w:bookmarkStart w:id="13" w:name="a208"/>
            <w:bookmarkEnd w:id="13"/>
            <w:r>
              <w:rPr>
                <w:b/>
              </w:rPr>
              <w:t>5. Социально-психологические услуги:</w:t>
            </w:r>
          </w:p>
        </w:tc>
      </w:tr>
      <w:tr w14:paraId="13CB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2575A145">
            <w:pPr>
              <w:pStyle w:val="36"/>
              <w:spacing w:before="120"/>
              <w:ind w:left="284"/>
              <w:jc w:val="center"/>
            </w:pPr>
            <w:r>
              <w:t>1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0D5DBFA">
            <w:pPr>
              <w:pStyle w:val="36"/>
              <w:spacing w:before="120"/>
            </w:pPr>
            <w:r>
              <w:t>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B01424">
            <w:pPr>
              <w:pStyle w:val="36"/>
              <w:spacing w:before="120"/>
            </w:pPr>
            <w:r>
              <w:t>при поступлении в учреждение и при необходимости</w:t>
            </w:r>
          </w:p>
        </w:tc>
      </w:tr>
      <w:tr w14:paraId="5FC9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420564E5">
            <w:pPr>
              <w:pStyle w:val="36"/>
              <w:spacing w:before="120"/>
              <w:ind w:left="284"/>
              <w:jc w:val="center"/>
            </w:pPr>
            <w:r>
              <w:t>2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6AD422">
            <w:pPr>
              <w:pStyle w:val="36"/>
              <w:spacing w:before="120"/>
            </w:pPr>
            <w:r>
              <w:t>психологическая коррекция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6FBC21">
            <w:pPr>
              <w:pStyle w:val="36"/>
              <w:spacing w:before="12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14:paraId="0D74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3F521DAF">
            <w:pPr>
              <w:pStyle w:val="36"/>
              <w:spacing w:before="120"/>
              <w:ind w:left="284"/>
              <w:jc w:val="center"/>
            </w:pPr>
            <w:r>
              <w:t>3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5324F1">
            <w:pPr>
              <w:pStyle w:val="36"/>
              <w:spacing w:before="120"/>
            </w:pPr>
            <w:r>
              <w:t>психологическое консультирование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2956AC">
            <w:pPr>
              <w:pStyle w:val="36"/>
              <w:spacing w:before="120"/>
            </w:pPr>
            <w:r>
              <w:t>при необходимости</w:t>
            </w:r>
          </w:p>
        </w:tc>
      </w:tr>
      <w:tr w14:paraId="3B47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11BECF4E">
            <w:pPr>
              <w:pStyle w:val="36"/>
              <w:spacing w:before="120"/>
              <w:ind w:left="284"/>
              <w:jc w:val="center"/>
            </w:pPr>
            <w:r>
              <w:t>4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67F586">
            <w:pPr>
              <w:pStyle w:val="36"/>
              <w:spacing w:before="120"/>
            </w:pPr>
            <w:r>
              <w:t>психологическое просвещение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FB9A14">
            <w:pPr>
              <w:pStyle w:val="36"/>
              <w:spacing w:before="120"/>
            </w:pPr>
            <w:r>
              <w:t>1 раз в месяц</w:t>
            </w:r>
          </w:p>
        </w:tc>
      </w:tr>
      <w:tr w14:paraId="400EE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235A4D78">
            <w:pPr>
              <w:pStyle w:val="36"/>
              <w:spacing w:before="120"/>
              <w:ind w:left="284"/>
              <w:jc w:val="center"/>
            </w:pPr>
            <w:r>
              <w:t>5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BCCF5E">
            <w:pPr>
              <w:pStyle w:val="36"/>
              <w:spacing w:before="120"/>
            </w:pPr>
            <w:r>
              <w:t>психологическая профилактика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6CF1D5">
            <w:pPr>
              <w:pStyle w:val="36"/>
              <w:spacing w:before="120"/>
              <w:jc w:val="both"/>
            </w:pPr>
            <w:r>
              <w:t>при необходимости</w:t>
            </w:r>
          </w:p>
        </w:tc>
      </w:tr>
      <w:tr w14:paraId="1885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795379D1">
            <w:pPr>
              <w:pStyle w:val="36"/>
              <w:spacing w:before="120"/>
              <w:rPr>
                <w:b/>
              </w:rPr>
            </w:pPr>
            <w:r>
              <w:rPr>
                <w:b/>
              </w:rPr>
              <w:t>6. Социально-реабилитационные услуги:</w:t>
            </w:r>
          </w:p>
        </w:tc>
      </w:tr>
      <w:tr w14:paraId="67B97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6656AE54">
            <w:pPr>
              <w:pStyle w:val="36"/>
              <w:spacing w:before="120"/>
              <w:ind w:left="284"/>
              <w:jc w:val="center"/>
            </w:pPr>
            <w:r>
              <w:t>1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9126F7">
            <w:pPr>
              <w:pStyle w:val="36"/>
              <w:spacing w:before="120"/>
            </w:pPr>
            <w:bookmarkStart w:id="14" w:name="a209"/>
            <w:bookmarkEnd w:id="14"/>
            <w:r>
              <w:t>содействие в выполнении реабилитационных мероприятий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F9AE58">
            <w:pPr>
              <w:pStyle w:val="36"/>
              <w:spacing w:before="120"/>
            </w:pPr>
            <w:r>
              <w:t xml:space="preserve">в соответствии с индивидуальной </w:t>
            </w:r>
            <w:r>
              <w:fldChar w:fldCharType="begin"/>
            </w:r>
            <w:r>
              <w:instrText xml:space="preserve"> HYPERLINK "file:///D:\\tx.dll%3fd=216936&amp;a=1" \l "a1"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программой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реабилитации инвалида, или </w:t>
            </w:r>
            <w:r>
              <w:fldChar w:fldCharType="begin"/>
            </w:r>
            <w:r>
              <w:instrText xml:space="preserve"> HYPERLINK "file:///D:\\tx.dll%3fd=191480&amp;a=2" \l "a2"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заключением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врачебно-консультационной комиссии, или назначением врача-специалиста</w:t>
            </w:r>
          </w:p>
        </w:tc>
      </w:tr>
      <w:tr w14:paraId="7FB6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12" w:type="pct"/>
          </w:tcPr>
          <w:p w14:paraId="4D2FA1D8">
            <w:pPr>
              <w:pStyle w:val="36"/>
              <w:spacing w:before="120"/>
              <w:ind w:left="284"/>
              <w:jc w:val="center"/>
            </w:pPr>
            <w:r>
              <w:t>2</w:t>
            </w:r>
          </w:p>
        </w:tc>
        <w:tc>
          <w:tcPr>
            <w:tcW w:w="239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B619C9">
            <w:pPr>
              <w:pStyle w:val="36"/>
              <w:spacing w:before="120"/>
            </w:pPr>
            <w:r>
              <w:t xml:space="preserve">помощь в обеспечении техническими средствами социальной реабилитации, включенными в Государственный </w:t>
            </w:r>
            <w:r>
              <w:fldChar w:fldCharType="begin"/>
            </w:r>
            <w:r>
              <w:instrText xml:space="preserve"> HYPERLINK "file:///D:\\tx.dll%3fd=111900&amp;a=1" \l "a1"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реестр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1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EE93FC">
            <w:pPr>
              <w:pStyle w:val="36"/>
              <w:spacing w:before="120"/>
            </w:pPr>
            <w:r>
              <w:t xml:space="preserve">в соответствии с индивидуальной </w:t>
            </w:r>
            <w:r>
              <w:fldChar w:fldCharType="begin"/>
            </w:r>
            <w:r>
              <w:instrText xml:space="preserve"> HYPERLINK "file:///D:\\tx.dll%3fd=216936&amp;a=1" \l "a1"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программой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реабилитации инвалида или </w:t>
            </w:r>
            <w:r>
              <w:fldChar w:fldCharType="begin"/>
            </w:r>
            <w:r>
              <w:instrText xml:space="preserve"> HYPERLINK "file:///D:\\tx.dll%3fd=191480&amp;a=2" \l "a2"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заключением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врачебно-консультационной комиссии</w:t>
            </w:r>
          </w:p>
        </w:tc>
      </w:tr>
    </w:tbl>
    <w:p w14:paraId="7CF10938">
      <w:pPr>
        <w:pStyle w:val="52"/>
      </w:pPr>
      <w:bookmarkStart w:id="15" w:name="a210"/>
      <w:bookmarkEnd w:id="15"/>
    </w:p>
    <w:sectPr>
      <w:pgSz w:w="12240" w:h="15840"/>
      <w:pgMar w:top="568" w:right="1440" w:bottom="851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Gbinf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C7"/>
    <w:rsid w:val="00125A96"/>
    <w:rsid w:val="001565A9"/>
    <w:rsid w:val="00246097"/>
    <w:rsid w:val="002C09F8"/>
    <w:rsid w:val="003018C8"/>
    <w:rsid w:val="00451910"/>
    <w:rsid w:val="00480B5C"/>
    <w:rsid w:val="00541B74"/>
    <w:rsid w:val="0055780A"/>
    <w:rsid w:val="005B74C7"/>
    <w:rsid w:val="005F4757"/>
    <w:rsid w:val="006F10E2"/>
    <w:rsid w:val="007A5366"/>
    <w:rsid w:val="008316C8"/>
    <w:rsid w:val="008365CD"/>
    <w:rsid w:val="00855FE0"/>
    <w:rsid w:val="009174A1"/>
    <w:rsid w:val="00AA36FE"/>
    <w:rsid w:val="00AB1C4E"/>
    <w:rsid w:val="00BE4E0B"/>
    <w:rsid w:val="00D6613F"/>
    <w:rsid w:val="00DC0FE1"/>
    <w:rsid w:val="00F03FA7"/>
    <w:rsid w:val="039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9"/>
    <w:qFormat/>
    <w:uiPriority w:val="9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0038C8"/>
      <w:u w:val="single"/>
    </w:rPr>
  </w:style>
  <w:style w:type="character" w:styleId="6">
    <w:name w:val="HTML Acronym"/>
    <w:basedOn w:val="3"/>
    <w:semiHidden/>
    <w:unhideWhenUsed/>
    <w:uiPriority w:val="99"/>
    <w:rPr>
      <w:shd w:val="clear" w:color="auto" w:fill="FFFF00"/>
    </w:rPr>
  </w:style>
  <w:style w:type="character" w:styleId="7">
    <w:name w:val="Hyperlink"/>
    <w:basedOn w:val="3"/>
    <w:semiHidden/>
    <w:unhideWhenUsed/>
    <w:uiPriority w:val="99"/>
    <w:rPr>
      <w:color w:val="0038C8"/>
      <w:u w:val="single"/>
    </w:rPr>
  </w:style>
  <w:style w:type="paragraph" w:styleId="8">
    <w:name w:val="Balloon Text"/>
    <w:basedOn w:val="1"/>
    <w:link w:val="16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10">
    <w:name w:val="part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1">
    <w:name w:val="article"/>
    <w:basedOn w:val="1"/>
    <w:uiPriority w:val="0"/>
    <w:pPr>
      <w:spacing w:before="360" w:after="360" w:line="240" w:lineRule="auto"/>
      <w:ind w:left="1922" w:hanging="1355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2">
    <w:name w:val="Название1"/>
    <w:basedOn w:val="1"/>
    <w:uiPriority w:val="0"/>
    <w:pPr>
      <w:spacing w:before="360" w:after="360" w:line="240" w:lineRule="auto"/>
      <w:ind w:right="2268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3">
    <w:name w:val="titlencpi"/>
    <w:basedOn w:val="1"/>
    <w:uiPriority w:val="0"/>
    <w:pPr>
      <w:spacing w:before="360" w:after="360" w:line="240" w:lineRule="auto"/>
      <w:ind w:right="2268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4">
    <w:name w:val="aspaper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15">
    <w:name w:val="chapter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6">
    <w:name w:val="titleg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7">
    <w:name w:val="titlepr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8">
    <w:name w:val="agree"/>
    <w:basedOn w:val="1"/>
    <w:uiPriority w:val="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19">
    <w:name w:val="razdel"/>
    <w:basedOn w:val="1"/>
    <w:uiPriority w:val="0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20">
    <w:name w:val="podrazdel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21">
    <w:name w:val="titlep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onestring"/>
    <w:basedOn w:val="1"/>
    <w:qFormat/>
    <w:uiPriority w:val="0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23">
    <w:name w:val="titleu"/>
    <w:basedOn w:val="1"/>
    <w:uiPriority w:val="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4">
    <w:name w:val="titlek"/>
    <w:basedOn w:val="1"/>
    <w:uiPriority w:val="0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25">
    <w:name w:val="izvlechen"/>
    <w:basedOn w:val="1"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6">
    <w:name w:val="point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7">
    <w:name w:val="underpoint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8">
    <w:name w:val="signed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9">
    <w:name w:val="odobren"/>
    <w:basedOn w:val="1"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30">
    <w:name w:val="odobren1"/>
    <w:basedOn w:val="1"/>
    <w:uiPriority w:val="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31">
    <w:name w:val="comment"/>
    <w:basedOn w:val="1"/>
    <w:uiPriority w:val="0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2">
    <w:name w:val="preamble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3">
    <w:name w:val="snoski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4">
    <w:name w:val="snoskiline"/>
    <w:basedOn w:val="1"/>
    <w:uiPriority w:val="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5">
    <w:name w:val="paragraph"/>
    <w:basedOn w:val="1"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6">
    <w:name w:val="table10"/>
    <w:basedOn w:val="1"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7">
    <w:name w:val="numnrpa"/>
    <w:basedOn w:val="1"/>
    <w:uiPriority w:val="0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38">
    <w:name w:val="append"/>
    <w:basedOn w:val="1"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39">
    <w:name w:val="prinodobren"/>
    <w:basedOn w:val="1"/>
    <w:uiPriority w:val="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0">
    <w:name w:val="spiski"/>
    <w:basedOn w:val="1"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1">
    <w:name w:val="nonumheader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2">
    <w:name w:val="numheader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3">
    <w:name w:val="agreefio"/>
    <w:basedOn w:val="1"/>
    <w:uiPriority w:val="0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44">
    <w:name w:val="agreedate"/>
    <w:basedOn w:val="1"/>
    <w:uiPriority w:val="0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45">
    <w:name w:val="changeadd"/>
    <w:basedOn w:val="1"/>
    <w:uiPriority w:val="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6">
    <w:name w:val="changei"/>
    <w:basedOn w:val="1"/>
    <w:uiPriority w:val="0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47">
    <w:name w:val="changeutrs"/>
    <w:basedOn w:val="1"/>
    <w:uiPriority w:val="0"/>
    <w:pPr>
      <w:spacing w:after="360" w:line="240" w:lineRule="auto"/>
      <w:ind w:left="1134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48">
    <w:name w:val="changeold"/>
    <w:basedOn w:val="1"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49">
    <w:name w:val="append1"/>
    <w:basedOn w:val="1"/>
    <w:uiPriority w:val="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50">
    <w:name w:val="cap1"/>
    <w:basedOn w:val="1"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51">
    <w:name w:val="capu1"/>
    <w:basedOn w:val="1"/>
    <w:uiPriority w:val="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52">
    <w:name w:val="newncpi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3">
    <w:name w:val="newncpi0"/>
    <w:basedOn w:val="1"/>
    <w:uiPriority w:val="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4">
    <w:name w:val="newncpi1"/>
    <w:basedOn w:val="1"/>
    <w:uiPriority w:val="0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5">
    <w:name w:val="edizmeren"/>
    <w:basedOn w:val="1"/>
    <w:uiPriority w:val="0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56">
    <w:name w:val="zagrazdel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57">
    <w:name w:val="placeprin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58">
    <w:name w:val="primer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59">
    <w:name w:val="withpar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0">
    <w:name w:val="withoutpar"/>
    <w:basedOn w:val="1"/>
    <w:uiPriority w:val="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1">
    <w:name w:val="undline"/>
    <w:basedOn w:val="1"/>
    <w:uiPriority w:val="0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2">
    <w:name w:val="underline"/>
    <w:basedOn w:val="1"/>
    <w:uiPriority w:val="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3">
    <w:name w:val="ncpicomment"/>
    <w:basedOn w:val="1"/>
    <w:uiPriority w:val="0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64">
    <w:name w:val="rekviziti"/>
    <w:basedOn w:val="1"/>
    <w:uiPriority w:val="0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5">
    <w:name w:val="ncpidel"/>
    <w:basedOn w:val="1"/>
    <w:uiPriority w:val="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6">
    <w:name w:val="tsifra"/>
    <w:basedOn w:val="1"/>
    <w:uiPriority w:val="0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67">
    <w:name w:val="articleintext"/>
    <w:basedOn w:val="1"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8">
    <w:name w:val="newncpiv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69">
    <w:name w:val="snoskiv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0">
    <w:name w:val="articlev"/>
    <w:basedOn w:val="1"/>
    <w:uiPriority w:val="0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71">
    <w:name w:val="contentword"/>
    <w:basedOn w:val="1"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72">
    <w:name w:val="contenttext"/>
    <w:basedOn w:val="1"/>
    <w:uiPriority w:val="0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73">
    <w:name w:val="gosreg"/>
    <w:basedOn w:val="1"/>
    <w:uiPriority w:val="0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4">
    <w:name w:val="articlect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75">
    <w:name w:val="letter"/>
    <w:basedOn w:val="1"/>
    <w:uiPriority w:val="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6">
    <w:name w:val="recepient"/>
    <w:basedOn w:val="1"/>
    <w:uiPriority w:val="0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77">
    <w:name w:val="doklad"/>
    <w:basedOn w:val="1"/>
    <w:uiPriority w:val="0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78">
    <w:name w:val="onpaper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9">
    <w:name w:val="formula"/>
    <w:basedOn w:val="1"/>
    <w:uiPriority w:val="0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80">
    <w:name w:val="tableblank"/>
    <w:basedOn w:val="1"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table9"/>
    <w:basedOn w:val="1"/>
    <w:uiPriority w:val="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82">
    <w:name w:val="table8"/>
    <w:basedOn w:val="1"/>
    <w:uiPriority w:val="0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83">
    <w:name w:val="table7"/>
    <w:basedOn w:val="1"/>
    <w:uiPriority w:val="0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84">
    <w:name w:val="begform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5">
    <w:name w:val="endform"/>
    <w:basedOn w:val="1"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6">
    <w:name w:val="actual"/>
    <w:basedOn w:val="1"/>
    <w:uiPriority w:val="0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87">
    <w:name w:val="actualbez"/>
    <w:basedOn w:val="1"/>
    <w:uiPriority w:val="0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88">
    <w:name w:val="g_comment"/>
    <w:basedOn w:val="1"/>
    <w:uiPriority w:val="0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89">
    <w:name w:val="s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0">
    <w:name w:val="s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1">
    <w:name w:val="s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">
    <w:name w:val="s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">
    <w:name w:val="s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">
    <w:name w:val="s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">
    <w:name w:val="s8"/>
    <w:basedOn w:val="1"/>
    <w:uiPriority w:val="0"/>
    <w:pPr>
      <w:pBdr>
        <w:top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">
    <w:name w:val="s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">
    <w:name w:val="s10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">
    <w:name w:val="s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">
    <w:name w:val="s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s13"/>
    <w:basedOn w:val="1"/>
    <w:uiPriority w:val="0"/>
    <w:pPr>
      <w:spacing w:before="100" w:beforeAutospacing="1" w:after="100" w:afterAutospacing="1" w:line="240" w:lineRule="auto"/>
      <w:ind w:left="6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s14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2">
    <w:name w:val="s1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3">
    <w:name w:val="s1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4">
    <w:name w:val="s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5">
    <w:name w:val="s18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6">
    <w:name w:val="s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7">
    <w:name w:val="s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8">
    <w:name w:val="s2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9">
    <w:name w:val="s22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s2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s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2">
    <w:name w:val="s25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s26"/>
    <w:basedOn w:val="1"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4">
    <w:name w:val="hrm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115">
    <w:name w:val="iv_tabl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6">
    <w:name w:val="fix_top"/>
    <w:basedOn w:val="1"/>
    <w:uiPriority w:val="0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7">
    <w:name w:val="pan"/>
    <w:basedOn w:val="1"/>
    <w:uiPriority w:val="0"/>
    <w:pPr>
      <w:pBdr>
        <w:bottom w:val="single" w:color="C6C6C6" w:sz="6" w:space="0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118">
    <w:name w:val="pan_logo"/>
    <w:basedOn w:val="1"/>
    <w:uiPriority w:val="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119">
    <w:name w:val="nobor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0">
    <w:name w:val="pan_nobord"/>
    <w:basedOn w:val="1"/>
    <w:uiPriority w:val="0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121">
    <w:name w:val="pad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2">
    <w:name w:val="padd_mid"/>
    <w:basedOn w:val="1"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123">
    <w:name w:val="pad_search"/>
    <w:basedOn w:val="1"/>
    <w:uiPriority w:val="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4">
    <w:name w:val="pad_search_sm"/>
    <w:basedOn w:val="1"/>
    <w:uiPriority w:val="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5">
    <w:name w:val="a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6">
    <w:name w:val="remark_pad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7">
    <w:name w:val="remark"/>
    <w:basedOn w:val="1"/>
    <w:uiPriority w:val="0"/>
    <w:pPr>
      <w:pBdr>
        <w:bottom w:val="single" w:color="98C219" w:sz="6" w:space="0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128">
    <w:name w:val="remark_bg"/>
    <w:basedOn w:val="1"/>
    <w:uiPriority w:val="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9">
    <w:name w:val="remark_n"/>
    <w:basedOn w:val="1"/>
    <w:uiPriority w:val="0"/>
    <w:pPr>
      <w:pBdr>
        <w:bottom w:val="single" w:color="E41D0C" w:sz="6" w:space="0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130">
    <w:name w:val="remark_n_bg"/>
    <w:basedOn w:val="1"/>
    <w:uiPriority w:val="0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1">
    <w:name w:val="fnd"/>
    <w:basedOn w:val="1"/>
    <w:uiPriority w:val="0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2">
    <w:name w:val="demo"/>
    <w:basedOn w:val="1"/>
    <w:uiPriority w:val="0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133">
    <w:name w:val="inp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134">
    <w:name w:val="inp_noborder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135">
    <w:name w:val="but"/>
    <w:basedOn w:val="1"/>
    <w:uiPriority w:val="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136">
    <w:name w:val="hiderem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137">
    <w:name w:val="showrem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138">
    <w:name w:val="pt1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39">
    <w:name w:val="a_n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0">
    <w:name w:val="red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remark_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2">
    <w:name w:val="remark_n_a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3">
    <w:name w:val="s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44">
    <w:name w:val="name"/>
    <w:basedOn w:val="3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45">
    <w:name w:val="promulgator"/>
    <w:basedOn w:val="3"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46">
    <w:name w:val="datepr"/>
    <w:basedOn w:val="3"/>
    <w:uiPriority w:val="0"/>
    <w:rPr>
      <w:rFonts w:hint="default" w:ascii="Times New Roman" w:hAnsi="Times New Roman" w:cs="Times New Roman"/>
      <w:i/>
      <w:iCs/>
    </w:rPr>
  </w:style>
  <w:style w:type="character" w:customStyle="1" w:styleId="147">
    <w:name w:val="datecity"/>
    <w:basedOn w:val="3"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48">
    <w:name w:val="datereg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49">
    <w:name w:val="number"/>
    <w:basedOn w:val="3"/>
    <w:qFormat/>
    <w:uiPriority w:val="0"/>
    <w:rPr>
      <w:rFonts w:hint="default" w:ascii="Times New Roman" w:hAnsi="Times New Roman" w:cs="Times New Roman"/>
      <w:i/>
      <w:iCs/>
    </w:rPr>
  </w:style>
  <w:style w:type="character" w:customStyle="1" w:styleId="150">
    <w:name w:val="bigsimbol"/>
    <w:basedOn w:val="3"/>
    <w:qFormat/>
    <w:uiPriority w:val="0"/>
    <w:rPr>
      <w:rFonts w:hint="default" w:ascii="Times New Roman" w:hAnsi="Times New Roman" w:cs="Times New Roman"/>
      <w:caps/>
    </w:rPr>
  </w:style>
  <w:style w:type="character" w:customStyle="1" w:styleId="151">
    <w:name w:val="razr"/>
    <w:basedOn w:val="3"/>
    <w:qFormat/>
    <w:uiPriority w:val="0"/>
    <w:rPr>
      <w:rFonts w:hint="default" w:ascii="Times New Roman" w:hAnsi="Times New Roman" w:cs="Times New Roman"/>
      <w:spacing w:val="30"/>
    </w:rPr>
  </w:style>
  <w:style w:type="character" w:customStyle="1" w:styleId="152">
    <w:name w:val="onesymbol"/>
    <w:basedOn w:val="3"/>
    <w:qFormat/>
    <w:uiPriority w:val="0"/>
    <w:rPr>
      <w:rFonts w:hint="default" w:ascii="Symbol" w:hAnsi="Symbol"/>
    </w:rPr>
  </w:style>
  <w:style w:type="character" w:customStyle="1" w:styleId="153">
    <w:name w:val="onewind3"/>
    <w:basedOn w:val="3"/>
    <w:qFormat/>
    <w:uiPriority w:val="0"/>
    <w:rPr>
      <w:rFonts w:hint="default" w:ascii="Wingdings 3" w:hAnsi="Wingdings 3"/>
    </w:rPr>
  </w:style>
  <w:style w:type="character" w:customStyle="1" w:styleId="154">
    <w:name w:val="onewind2"/>
    <w:basedOn w:val="3"/>
    <w:qFormat/>
    <w:uiPriority w:val="0"/>
    <w:rPr>
      <w:rFonts w:hint="default" w:ascii="Wingdings 2" w:hAnsi="Wingdings 2"/>
    </w:rPr>
  </w:style>
  <w:style w:type="character" w:customStyle="1" w:styleId="155">
    <w:name w:val="onewind"/>
    <w:basedOn w:val="3"/>
    <w:qFormat/>
    <w:uiPriority w:val="0"/>
    <w:rPr>
      <w:rFonts w:hint="default" w:ascii="Wingdings" w:hAnsi="Wingdings"/>
    </w:rPr>
  </w:style>
  <w:style w:type="character" w:customStyle="1" w:styleId="156">
    <w:name w:val="rednoun"/>
    <w:basedOn w:val="3"/>
    <w:qFormat/>
    <w:uiPriority w:val="0"/>
  </w:style>
  <w:style w:type="character" w:customStyle="1" w:styleId="157">
    <w:name w:val="post"/>
    <w:basedOn w:val="3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58">
    <w:name w:val="pers"/>
    <w:basedOn w:val="3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59">
    <w:name w:val="arabic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60">
    <w:name w:val="articlec"/>
    <w:basedOn w:val="3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61">
    <w:name w:val="roman"/>
    <w:basedOn w:val="3"/>
    <w:qFormat/>
    <w:uiPriority w:val="0"/>
    <w:rPr>
      <w:rFonts w:hint="default" w:ascii="Arial" w:hAnsi="Arial" w:cs="Arial"/>
    </w:rPr>
  </w:style>
  <w:style w:type="table" w:customStyle="1" w:styleId="162">
    <w:name w:val="tablencpi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3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8A43-D965-4D55-B25B-9FC271F9B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858</Words>
  <Characters>4896</Characters>
  <Lines>40</Lines>
  <Paragraphs>11</Paragraphs>
  <TotalTime>20</TotalTime>
  <ScaleCrop>false</ScaleCrop>
  <LinksUpToDate>false</LinksUpToDate>
  <CharactersWithSpaces>5743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2022-09-09T11:29:00Z</dcterms:created>
  <dc:creator>Директор</dc:creator>
  <cp:lastModifiedBy>Elena</cp:lastModifiedBy>
  <cp:lastPrinted>2022-09-08T13:34:00Z</cp:lastPrinted>
  <dcterms:modified xsi:type="dcterms:W3CDTF">2024-09-20T11:36:25Z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83E2D378AAD64940930B308C3743FF44_12</vt:lpwstr>
  </property>
</Properties>
</file>