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133BA" w14:textId="77777777" w:rsidR="0078532A" w:rsidRDefault="0078532A" w:rsidP="008B3D8B">
      <w:pPr>
        <w:shd w:val="clear" w:color="auto" w:fill="F7F7F7"/>
        <w:tabs>
          <w:tab w:val="num" w:pos="720"/>
        </w:tabs>
        <w:spacing w:after="0" w:line="270" w:lineRule="atLeast"/>
        <w:ind w:hanging="360"/>
        <w:jc w:val="center"/>
        <w:textAlignment w:val="baseline"/>
      </w:pPr>
    </w:p>
    <w:p w14:paraId="53E9A1CC" w14:textId="727EB86C" w:rsidR="008F3A7A" w:rsidRPr="00CF3CAE" w:rsidRDefault="009E2F5D" w:rsidP="00CF3CAE">
      <w:pPr>
        <w:shd w:val="clear" w:color="auto" w:fill="FFFFFF"/>
        <w:spacing w:after="0" w:line="300" w:lineRule="atLeast"/>
        <w:jc w:val="center"/>
        <w:textAlignment w:val="baseline"/>
        <w:rPr>
          <w:rFonts w:ascii="Arial" w:eastAsia="Times New Roman" w:hAnsi="Arial" w:cs="Arial"/>
          <w:spacing w:val="1"/>
          <w:sz w:val="24"/>
          <w:szCs w:val="24"/>
          <w:u w:val="single"/>
          <w:bdr w:val="none" w:sz="0" w:space="0" w:color="auto" w:frame="1"/>
          <w:lang w:eastAsia="ru-RU"/>
        </w:rPr>
      </w:pPr>
      <w:r>
        <w:rPr>
          <w:b/>
          <w:color w:val="333333"/>
          <w:sz w:val="30"/>
          <w:szCs w:val="30"/>
          <w:u w:val="single"/>
        </w:rPr>
        <w:t>«</w:t>
      </w:r>
      <w:r w:rsidR="008F3A7A">
        <w:rPr>
          <w:b/>
          <w:color w:val="333333"/>
          <w:sz w:val="30"/>
          <w:szCs w:val="30"/>
          <w:u w:val="single"/>
        </w:rPr>
        <w:t>ПЕНСИИ ПО ВОЗРАСТУ</w:t>
      </w:r>
      <w:r>
        <w:rPr>
          <w:b/>
          <w:color w:val="333333"/>
          <w:sz w:val="30"/>
          <w:szCs w:val="30"/>
          <w:u w:val="single"/>
        </w:rPr>
        <w:t>»</w:t>
      </w:r>
    </w:p>
    <w:p w14:paraId="30335F0B" w14:textId="77777777" w:rsidR="0082649E" w:rsidRDefault="0082649E" w:rsidP="009E2F5D">
      <w:pPr>
        <w:contextualSpacing/>
        <w:jc w:val="center"/>
        <w:outlineLvl w:val="1"/>
        <w:rPr>
          <w:b/>
          <w:color w:val="333333"/>
          <w:sz w:val="30"/>
          <w:szCs w:val="30"/>
          <w:u w:val="single"/>
        </w:rPr>
      </w:pPr>
    </w:p>
    <w:p w14:paraId="44F1026D" w14:textId="77777777" w:rsidR="008F3A7A" w:rsidRDefault="008F3A7A" w:rsidP="008F3A7A">
      <w:pPr>
        <w:ind w:firstLine="709"/>
        <w:contextualSpacing/>
        <w:jc w:val="both"/>
        <w:rPr>
          <w:color w:val="333333"/>
          <w:sz w:val="30"/>
          <w:szCs w:val="30"/>
        </w:rPr>
      </w:pPr>
      <w:r>
        <w:rPr>
          <w:color w:val="333333"/>
          <w:sz w:val="30"/>
          <w:szCs w:val="30"/>
        </w:rPr>
        <w:t>Согласно статье 5 Закона Республики Беларусь от 17 апреля 1992 г. № 1596-XII «О пенсионном обеспечении» (далее – Закон) 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государственного внебюджетного фонда социальной защиты населения Республики Беларусь (далее – бюджет фонда), и их семьи при соблюдении других условий, предусмотренных Законом. При этом предоставляется право:</w:t>
      </w:r>
    </w:p>
    <w:p w14:paraId="6CF6D7FA" w14:textId="12AFE088" w:rsidR="008F3A7A" w:rsidRDefault="008F3A7A" w:rsidP="008F3A7A">
      <w:pPr>
        <w:numPr>
          <w:ilvl w:val="0"/>
          <w:numId w:val="3"/>
        </w:numPr>
        <w:tabs>
          <w:tab w:val="num" w:pos="0"/>
        </w:tabs>
        <w:spacing w:after="0" w:line="240" w:lineRule="auto"/>
        <w:ind w:left="0" w:firstLine="0"/>
        <w:contextualSpacing/>
        <w:jc w:val="both"/>
        <w:rPr>
          <w:color w:val="333333"/>
          <w:sz w:val="30"/>
          <w:szCs w:val="30"/>
        </w:rPr>
      </w:pPr>
      <w:r>
        <w:rPr>
          <w:color w:val="333333"/>
          <w:sz w:val="30"/>
          <w:szCs w:val="30"/>
        </w:rPr>
        <w:t xml:space="preserve">на трудовую пенсию по возрасту в соответствии со статьями 11-13 и 15 Закона при наличии стажа работы с уплатой обязательных страховых взносов в бюджет фонда не менее </w:t>
      </w:r>
      <w:r w:rsidR="0036385B">
        <w:rPr>
          <w:color w:val="333333"/>
          <w:sz w:val="30"/>
          <w:szCs w:val="30"/>
        </w:rPr>
        <w:t>20</w:t>
      </w:r>
      <w:r>
        <w:rPr>
          <w:color w:val="333333"/>
          <w:sz w:val="30"/>
          <w:szCs w:val="30"/>
        </w:rPr>
        <w:t xml:space="preserve"> лет;</w:t>
      </w:r>
    </w:p>
    <w:p w14:paraId="54C87D7E" w14:textId="40F62D3D" w:rsidR="008F3A7A" w:rsidRDefault="008F3A7A" w:rsidP="008F3A7A">
      <w:pPr>
        <w:numPr>
          <w:ilvl w:val="0"/>
          <w:numId w:val="3"/>
        </w:numPr>
        <w:tabs>
          <w:tab w:val="num" w:pos="0"/>
        </w:tabs>
        <w:spacing w:after="0" w:line="240" w:lineRule="auto"/>
        <w:ind w:left="0" w:firstLine="0"/>
        <w:contextualSpacing/>
        <w:jc w:val="both"/>
        <w:rPr>
          <w:color w:val="333333"/>
          <w:sz w:val="30"/>
          <w:szCs w:val="30"/>
        </w:rPr>
      </w:pPr>
      <w:r>
        <w:rPr>
          <w:color w:val="333333"/>
          <w:sz w:val="30"/>
          <w:szCs w:val="30"/>
        </w:rPr>
        <w:t>на трудовую пенсию по возрасту в соответствии с пунктами  «а»-«</w:t>
      </w:r>
      <w:r w:rsidR="001D576A">
        <w:rPr>
          <w:color w:val="333333"/>
          <w:sz w:val="30"/>
          <w:szCs w:val="30"/>
        </w:rPr>
        <w:t>б</w:t>
      </w:r>
      <w:r>
        <w:rPr>
          <w:color w:val="333333"/>
          <w:sz w:val="30"/>
          <w:szCs w:val="30"/>
        </w:rPr>
        <w:t>» статьи 22</w:t>
      </w:r>
      <w:r w:rsidR="007C7C10">
        <w:rPr>
          <w:color w:val="333333"/>
          <w:sz w:val="30"/>
          <w:szCs w:val="30"/>
          <w:vertAlign w:val="superscript"/>
        </w:rPr>
        <w:t>1</w:t>
      </w:r>
      <w:r>
        <w:rPr>
          <w:color w:val="333333"/>
          <w:sz w:val="30"/>
          <w:szCs w:val="30"/>
        </w:rPr>
        <w:t xml:space="preserve"> и статьей 24</w:t>
      </w:r>
      <w:r w:rsidR="007C7C10">
        <w:rPr>
          <w:color w:val="333333"/>
          <w:sz w:val="30"/>
          <w:szCs w:val="30"/>
          <w:vertAlign w:val="superscript"/>
        </w:rPr>
        <w:t>1</w:t>
      </w:r>
      <w:r>
        <w:rPr>
          <w:color w:val="333333"/>
          <w:sz w:val="30"/>
          <w:szCs w:val="30"/>
        </w:rPr>
        <w:t xml:space="preserve"> Закона </w:t>
      </w:r>
      <w:r w:rsidR="007C7C10">
        <w:rPr>
          <w:color w:val="333333"/>
          <w:sz w:val="30"/>
          <w:szCs w:val="30"/>
        </w:rPr>
        <w:t xml:space="preserve"> </w:t>
      </w:r>
      <w:r>
        <w:rPr>
          <w:color w:val="333333"/>
          <w:sz w:val="30"/>
          <w:szCs w:val="30"/>
        </w:rPr>
        <w:t xml:space="preserve"> </w:t>
      </w:r>
      <w:r w:rsidR="007C7C10">
        <w:rPr>
          <w:color w:val="333333"/>
          <w:sz w:val="30"/>
          <w:szCs w:val="30"/>
        </w:rPr>
        <w:t xml:space="preserve">– </w:t>
      </w:r>
      <w:bookmarkStart w:id="0" w:name="_Hlk187748593"/>
      <w:r>
        <w:rPr>
          <w:color w:val="333333"/>
          <w:sz w:val="30"/>
          <w:szCs w:val="30"/>
        </w:rPr>
        <w:t>при наличии стажа работы с уплатой обязательных страховых взносов в бюджет фонда не менее 10 лет</w:t>
      </w:r>
      <w:bookmarkEnd w:id="0"/>
      <w:r>
        <w:rPr>
          <w:color w:val="333333"/>
          <w:sz w:val="30"/>
          <w:szCs w:val="30"/>
        </w:rPr>
        <w:t>;</w:t>
      </w:r>
    </w:p>
    <w:p w14:paraId="7FF8048C" w14:textId="2B0BDBC6" w:rsidR="007C7C10" w:rsidRPr="007C7C10" w:rsidRDefault="007C7C10" w:rsidP="007C7C10">
      <w:pPr>
        <w:numPr>
          <w:ilvl w:val="0"/>
          <w:numId w:val="3"/>
        </w:numPr>
        <w:tabs>
          <w:tab w:val="num" w:pos="0"/>
        </w:tabs>
        <w:spacing w:after="0" w:line="240" w:lineRule="auto"/>
        <w:ind w:left="0" w:firstLine="0"/>
        <w:contextualSpacing/>
        <w:jc w:val="both"/>
        <w:rPr>
          <w:color w:val="333333"/>
          <w:sz w:val="30"/>
          <w:szCs w:val="30"/>
        </w:rPr>
      </w:pPr>
      <w:r>
        <w:rPr>
          <w:color w:val="333333"/>
          <w:sz w:val="30"/>
          <w:szCs w:val="30"/>
        </w:rPr>
        <w:t>на трудовую пенсию по возрасту в соответствии с пунктом      «в» статьи 22</w:t>
      </w:r>
      <w:r>
        <w:rPr>
          <w:color w:val="333333"/>
          <w:sz w:val="30"/>
          <w:szCs w:val="30"/>
          <w:vertAlign w:val="superscript"/>
        </w:rPr>
        <w:t>1</w:t>
      </w:r>
      <w:r>
        <w:rPr>
          <w:color w:val="333333"/>
          <w:sz w:val="30"/>
          <w:szCs w:val="30"/>
        </w:rPr>
        <w:t xml:space="preserve"> Закона   – при наличии стажа работы с уплатой обязательных страховых взносов в бюджет фонда не менее 5 лет;</w:t>
      </w:r>
    </w:p>
    <w:p w14:paraId="2A83255D" w14:textId="2C4B9397" w:rsidR="008F3A7A" w:rsidRDefault="008F3A7A" w:rsidP="008F3A7A">
      <w:pPr>
        <w:numPr>
          <w:ilvl w:val="0"/>
          <w:numId w:val="3"/>
        </w:numPr>
        <w:tabs>
          <w:tab w:val="num" w:pos="0"/>
        </w:tabs>
        <w:spacing w:after="0" w:line="240" w:lineRule="auto"/>
        <w:ind w:left="0" w:firstLine="0"/>
        <w:contextualSpacing/>
        <w:jc w:val="both"/>
        <w:rPr>
          <w:color w:val="333333"/>
          <w:sz w:val="30"/>
          <w:szCs w:val="30"/>
        </w:rPr>
      </w:pPr>
      <w:r>
        <w:rPr>
          <w:color w:val="333333"/>
          <w:sz w:val="30"/>
          <w:szCs w:val="30"/>
        </w:rPr>
        <w:t>на трудовую пенсию по возрасту в соответствии с пунктом «г» статьи 22</w:t>
      </w:r>
      <w:r w:rsidR="007C7C10">
        <w:rPr>
          <w:color w:val="333333"/>
          <w:sz w:val="30"/>
          <w:szCs w:val="30"/>
          <w:vertAlign w:val="superscript"/>
        </w:rPr>
        <w:t>1</w:t>
      </w:r>
      <w:r>
        <w:rPr>
          <w:color w:val="333333"/>
          <w:sz w:val="30"/>
          <w:szCs w:val="30"/>
        </w:rPr>
        <w:t xml:space="preserve"> Закона лицам, которые до достижения общеустановленного пенсионного возраста являлись инвалидами I и (или) II группы от 10 до 20 лет – со снижением требуемого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14:paraId="206455F6" w14:textId="7BA6A16E" w:rsidR="001D576A" w:rsidRPr="007C7C10" w:rsidRDefault="008F3A7A" w:rsidP="007C7C10">
      <w:pPr>
        <w:numPr>
          <w:ilvl w:val="0"/>
          <w:numId w:val="3"/>
        </w:numPr>
        <w:tabs>
          <w:tab w:val="num" w:pos="0"/>
        </w:tabs>
        <w:spacing w:after="0" w:line="240" w:lineRule="auto"/>
        <w:ind w:left="0" w:firstLine="0"/>
        <w:contextualSpacing/>
        <w:jc w:val="both"/>
        <w:rPr>
          <w:color w:val="333333"/>
          <w:sz w:val="30"/>
          <w:szCs w:val="30"/>
        </w:rPr>
      </w:pPr>
      <w:r>
        <w:rPr>
          <w:color w:val="333333"/>
          <w:sz w:val="30"/>
          <w:szCs w:val="30"/>
        </w:rPr>
        <w:t>на трудовую пенсию по возрасту в соответствии со статьями      17-22, пунктом «г» статьи 22</w:t>
      </w:r>
      <w:r w:rsidR="007C7C10">
        <w:rPr>
          <w:color w:val="333333"/>
          <w:sz w:val="30"/>
          <w:szCs w:val="30"/>
          <w:vertAlign w:val="superscript"/>
        </w:rPr>
        <w:t>1</w:t>
      </w:r>
      <w:r>
        <w:rPr>
          <w:color w:val="333333"/>
          <w:sz w:val="30"/>
          <w:szCs w:val="30"/>
        </w:rPr>
        <w:t xml:space="preserve">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r w:rsidR="001D576A">
        <w:rPr>
          <w:color w:val="333333"/>
          <w:sz w:val="30"/>
          <w:szCs w:val="30"/>
        </w:rPr>
        <w:t>;</w:t>
      </w:r>
    </w:p>
    <w:p w14:paraId="39B7580D" w14:textId="77777777" w:rsidR="008F3A7A" w:rsidRDefault="008F3A7A" w:rsidP="008F3A7A">
      <w:pPr>
        <w:ind w:firstLine="709"/>
        <w:contextualSpacing/>
        <w:jc w:val="both"/>
        <w:rPr>
          <w:color w:val="333333"/>
          <w:sz w:val="30"/>
          <w:szCs w:val="30"/>
        </w:rPr>
      </w:pPr>
      <w:r>
        <w:rPr>
          <w:color w:val="333333"/>
          <w:sz w:val="30"/>
          <w:szCs w:val="30"/>
        </w:rPr>
        <w:t>Граждане, не получающие трудовую пенсию и (или) пенсию из других государств в соответствии с международными договорами Республики Беларусь, имеют право на социальную пенсию на условиях, предусмотренных Законом.</w:t>
      </w:r>
    </w:p>
    <w:p w14:paraId="4867D04B" w14:textId="77777777" w:rsidR="008F3A7A" w:rsidRPr="00FA6E5D" w:rsidRDefault="008F3A7A" w:rsidP="002F550D">
      <w:pPr>
        <w:contextualSpacing/>
        <w:jc w:val="center"/>
        <w:rPr>
          <w:b/>
          <w:bCs/>
          <w:color w:val="333333"/>
          <w:sz w:val="30"/>
          <w:szCs w:val="30"/>
        </w:rPr>
      </w:pPr>
      <w:r w:rsidRPr="00FA6E5D">
        <w:rPr>
          <w:b/>
          <w:bCs/>
          <w:color w:val="333333"/>
          <w:sz w:val="30"/>
          <w:szCs w:val="30"/>
          <w:u w:val="single"/>
        </w:rPr>
        <w:lastRenderedPageBreak/>
        <w:t>Статья 11 Закона</w:t>
      </w:r>
    </w:p>
    <w:p w14:paraId="3704695E" w14:textId="79DCE019" w:rsidR="008F3A7A" w:rsidRPr="009E2F5D" w:rsidRDefault="008F3A7A" w:rsidP="009E2F5D">
      <w:pPr>
        <w:ind w:firstLine="709"/>
        <w:contextualSpacing/>
        <w:jc w:val="both"/>
        <w:rPr>
          <w:color w:val="333333"/>
          <w:sz w:val="30"/>
          <w:szCs w:val="30"/>
        </w:rPr>
      </w:pPr>
      <w:r>
        <w:rPr>
          <w:color w:val="333333"/>
          <w:sz w:val="30"/>
          <w:szCs w:val="30"/>
        </w:rP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 мужчины - 63 лет, женщины – 58</w:t>
      </w:r>
      <w:r>
        <w:rPr>
          <w:color w:val="333333"/>
          <w:sz w:val="30"/>
          <w:szCs w:val="30"/>
          <w:lang w:val="en-US"/>
        </w:rPr>
        <w:t> </w:t>
      </w:r>
      <w:r>
        <w:rPr>
          <w:color w:val="333333"/>
          <w:sz w:val="30"/>
          <w:szCs w:val="30"/>
        </w:rPr>
        <w:t>лет.</w:t>
      </w:r>
    </w:p>
    <w:p w14:paraId="3F4B14B0" w14:textId="52DA5CE1" w:rsidR="008F3A7A" w:rsidRPr="00FA6E5D" w:rsidRDefault="008F3A7A" w:rsidP="002F550D">
      <w:pPr>
        <w:ind w:firstLine="709"/>
        <w:contextualSpacing/>
        <w:jc w:val="center"/>
        <w:rPr>
          <w:b/>
          <w:bCs/>
          <w:color w:val="333333"/>
          <w:sz w:val="30"/>
          <w:szCs w:val="30"/>
        </w:rPr>
      </w:pPr>
      <w:r w:rsidRPr="00FA6E5D">
        <w:rPr>
          <w:b/>
          <w:bCs/>
          <w:color w:val="333333"/>
          <w:sz w:val="30"/>
          <w:szCs w:val="30"/>
          <w:u w:val="single"/>
        </w:rPr>
        <w:t>Статья 22</w:t>
      </w:r>
      <w:r w:rsidR="007C7C10">
        <w:rPr>
          <w:b/>
          <w:bCs/>
          <w:color w:val="333333"/>
          <w:sz w:val="30"/>
          <w:szCs w:val="30"/>
          <w:u w:val="single"/>
          <w:vertAlign w:val="superscript"/>
        </w:rPr>
        <w:t>1</w:t>
      </w:r>
      <w:r w:rsidRPr="00FA6E5D">
        <w:rPr>
          <w:b/>
          <w:bCs/>
          <w:color w:val="333333"/>
          <w:sz w:val="30"/>
          <w:szCs w:val="30"/>
          <w:u w:val="single"/>
        </w:rPr>
        <w:t xml:space="preserve"> Закона</w:t>
      </w:r>
    </w:p>
    <w:p w14:paraId="3E65801A" w14:textId="1E29F50A" w:rsidR="008F3A7A" w:rsidRDefault="008F3A7A" w:rsidP="008F3A7A">
      <w:pPr>
        <w:ind w:firstLine="709"/>
        <w:contextualSpacing/>
        <w:jc w:val="both"/>
        <w:rPr>
          <w:color w:val="333333"/>
          <w:sz w:val="30"/>
          <w:szCs w:val="30"/>
        </w:rPr>
      </w:pPr>
      <w:r>
        <w:rPr>
          <w:color w:val="333333"/>
          <w:sz w:val="30"/>
          <w:szCs w:val="30"/>
        </w:rPr>
        <w:t>Лица, достигшие общеустановленного пенсионного возраста, не имеющие требуемого в соответствии с абзацем вторым части первой статьи 5 Закона стажа работы с уплатой обязательных страховых взносов в бюджет фонда, имеют право на пенсию по возрасту</w:t>
      </w:r>
      <w:r w:rsidR="007C7C10">
        <w:rPr>
          <w:color w:val="333333"/>
          <w:sz w:val="30"/>
          <w:szCs w:val="30"/>
        </w:rPr>
        <w:t xml:space="preserve"> </w:t>
      </w:r>
      <w:r>
        <w:rPr>
          <w:color w:val="333333"/>
          <w:sz w:val="30"/>
          <w:szCs w:val="30"/>
        </w:rPr>
        <w:t>:</w:t>
      </w:r>
    </w:p>
    <w:p w14:paraId="56F028F4" w14:textId="0981614A" w:rsidR="008F3A7A" w:rsidRDefault="008F3A7A" w:rsidP="008F3A7A">
      <w:pPr>
        <w:ind w:firstLine="709"/>
        <w:contextualSpacing/>
        <w:jc w:val="both"/>
        <w:rPr>
          <w:color w:val="333333"/>
          <w:sz w:val="30"/>
          <w:szCs w:val="30"/>
        </w:rPr>
      </w:pPr>
      <w:r>
        <w:rPr>
          <w:color w:val="333333"/>
          <w:sz w:val="30"/>
          <w:szCs w:val="30"/>
        </w:rPr>
        <w:t>а) мужчины - при стаже работы не менее 40 лет</w:t>
      </w:r>
      <w:r w:rsidR="00A32725" w:rsidRPr="00A32725">
        <w:rPr>
          <w:color w:val="333333"/>
          <w:sz w:val="30"/>
          <w:szCs w:val="30"/>
        </w:rPr>
        <w:t xml:space="preserve"> </w:t>
      </w:r>
      <w:r w:rsidR="00A32725">
        <w:rPr>
          <w:color w:val="333333"/>
          <w:sz w:val="30"/>
          <w:szCs w:val="30"/>
        </w:rPr>
        <w:t xml:space="preserve">и  </w:t>
      </w:r>
      <w:r w:rsidR="00A32725">
        <w:rPr>
          <w:color w:val="333333"/>
          <w:sz w:val="30"/>
          <w:szCs w:val="30"/>
        </w:rPr>
        <w:t xml:space="preserve"> наличии стажа работы с уплатой обязательных страховых взносов в бюджет фонда не менее 10 лет</w:t>
      </w:r>
      <w:r>
        <w:rPr>
          <w:color w:val="333333"/>
          <w:sz w:val="30"/>
          <w:szCs w:val="30"/>
        </w:rPr>
        <w:t>;</w:t>
      </w:r>
    </w:p>
    <w:p w14:paraId="56600BBB" w14:textId="5A459E0A" w:rsidR="008F3A7A" w:rsidRDefault="008F3A7A" w:rsidP="008F3A7A">
      <w:pPr>
        <w:ind w:firstLine="709"/>
        <w:contextualSpacing/>
        <w:jc w:val="both"/>
        <w:rPr>
          <w:color w:val="333333"/>
          <w:sz w:val="30"/>
          <w:szCs w:val="30"/>
        </w:rPr>
      </w:pPr>
      <w:r>
        <w:rPr>
          <w:color w:val="333333"/>
          <w:sz w:val="30"/>
          <w:szCs w:val="30"/>
        </w:rPr>
        <w:t xml:space="preserve">     женщины - при стаже работы не менее 35 лет</w:t>
      </w:r>
      <w:r w:rsidR="00A32725">
        <w:rPr>
          <w:color w:val="333333"/>
          <w:sz w:val="30"/>
          <w:szCs w:val="30"/>
        </w:rPr>
        <w:t xml:space="preserve"> и </w:t>
      </w:r>
      <w:r w:rsidR="00A32725" w:rsidRPr="00A32725">
        <w:rPr>
          <w:color w:val="333333"/>
          <w:sz w:val="30"/>
          <w:szCs w:val="30"/>
        </w:rPr>
        <w:t xml:space="preserve"> </w:t>
      </w:r>
      <w:r w:rsidR="00A32725">
        <w:rPr>
          <w:color w:val="333333"/>
          <w:sz w:val="30"/>
          <w:szCs w:val="30"/>
        </w:rPr>
        <w:t xml:space="preserve"> </w:t>
      </w:r>
      <w:r w:rsidR="00A32725">
        <w:rPr>
          <w:color w:val="333333"/>
          <w:sz w:val="30"/>
          <w:szCs w:val="30"/>
        </w:rPr>
        <w:t xml:space="preserve"> наличии стажа работы с уплатой обязательных страховых взносов в бюджет фонда не менее 10 лет</w:t>
      </w:r>
    </w:p>
    <w:p w14:paraId="3DAEDEC6" w14:textId="3DF55436" w:rsidR="008F3A7A" w:rsidRDefault="008F3A7A" w:rsidP="008F3A7A">
      <w:pPr>
        <w:ind w:firstLine="709"/>
        <w:contextualSpacing/>
        <w:jc w:val="both"/>
        <w:rPr>
          <w:color w:val="333333"/>
          <w:sz w:val="30"/>
          <w:szCs w:val="30"/>
        </w:rPr>
      </w:pPr>
      <w:r>
        <w:rPr>
          <w:color w:val="333333"/>
          <w:sz w:val="30"/>
          <w:szCs w:val="30"/>
        </w:rP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w:t>
      </w:r>
      <w:r w:rsidR="00A32725" w:rsidRPr="00A32725">
        <w:rPr>
          <w:color w:val="333333"/>
          <w:sz w:val="30"/>
          <w:szCs w:val="30"/>
        </w:rPr>
        <w:t xml:space="preserve"> </w:t>
      </w:r>
      <w:r w:rsidR="00A32725">
        <w:rPr>
          <w:color w:val="333333"/>
          <w:sz w:val="30"/>
          <w:szCs w:val="30"/>
        </w:rPr>
        <w:t xml:space="preserve">и </w:t>
      </w:r>
      <w:r w:rsidR="00A32725">
        <w:rPr>
          <w:color w:val="333333"/>
          <w:sz w:val="30"/>
          <w:szCs w:val="30"/>
        </w:rPr>
        <w:t xml:space="preserve"> наличии стажа работы с уплатой обязательных страховых взносов в бюджет фонда не менее 10 лет</w:t>
      </w:r>
      <w:r>
        <w:rPr>
          <w:color w:val="333333"/>
          <w:sz w:val="30"/>
          <w:szCs w:val="30"/>
        </w:rPr>
        <w:t>.</w:t>
      </w:r>
    </w:p>
    <w:p w14:paraId="78A52399" w14:textId="77777777" w:rsidR="008F3A7A" w:rsidRDefault="008F3A7A" w:rsidP="008F3A7A">
      <w:pPr>
        <w:ind w:firstLine="709"/>
        <w:contextualSpacing/>
        <w:jc w:val="both"/>
        <w:rPr>
          <w:color w:val="333333"/>
          <w:sz w:val="30"/>
          <w:szCs w:val="30"/>
        </w:rPr>
      </w:pPr>
      <w:r>
        <w:rPr>
          <w:b/>
          <w:bCs/>
          <w:i/>
          <w:color w:val="333333"/>
          <w:sz w:val="30"/>
          <w:szCs w:val="30"/>
        </w:rPr>
        <w:t>Примечание</w:t>
      </w:r>
      <w:r>
        <w:rPr>
          <w:i/>
          <w:color w:val="333333"/>
          <w:sz w:val="30"/>
          <w:szCs w:val="30"/>
        </w:rPr>
        <w:t>.</w:t>
      </w:r>
      <w:r>
        <w:rPr>
          <w:color w:val="333333"/>
          <w:sz w:val="30"/>
          <w:szCs w:val="30"/>
        </w:rPr>
        <w:t xml:space="preserve"> Под военной службой (службой в военизированных организациях) для целей применения пункта «б» данной статьи понимаются периоды военной службы (службы в военизированных организациях), указанные в пункте «а» части второй статьи 51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14:paraId="7253A455" w14:textId="73A4B2DF" w:rsidR="008F3A7A" w:rsidRDefault="008F3A7A" w:rsidP="008F3A7A">
      <w:pPr>
        <w:ind w:firstLine="709"/>
        <w:contextualSpacing/>
        <w:jc w:val="both"/>
        <w:rPr>
          <w:color w:val="333333"/>
          <w:sz w:val="30"/>
          <w:szCs w:val="30"/>
        </w:rPr>
      </w:pPr>
      <w:r>
        <w:rPr>
          <w:color w:val="333333"/>
          <w:sz w:val="30"/>
          <w:szCs w:val="30"/>
        </w:rPr>
        <w:lastRenderedPageBreak/>
        <w:t>в) женщинам, родивших четверых детей и воспитавших их до      8-летнего возраста – при стаже работы не менее 20 лет</w:t>
      </w:r>
      <w:r w:rsidR="00A32725" w:rsidRPr="00A32725">
        <w:rPr>
          <w:color w:val="333333"/>
          <w:sz w:val="30"/>
          <w:szCs w:val="30"/>
        </w:rPr>
        <w:t xml:space="preserve"> </w:t>
      </w:r>
      <w:r w:rsidR="00A32725">
        <w:rPr>
          <w:color w:val="333333"/>
          <w:sz w:val="30"/>
          <w:szCs w:val="30"/>
        </w:rPr>
        <w:t xml:space="preserve">и </w:t>
      </w:r>
      <w:r w:rsidR="00A32725">
        <w:rPr>
          <w:color w:val="333333"/>
          <w:sz w:val="30"/>
          <w:szCs w:val="30"/>
        </w:rPr>
        <w:t xml:space="preserve"> наличии стажа работы с уплатой обязательных страховых взносов в бюджет фонда не менее </w:t>
      </w:r>
      <w:r w:rsidR="00A32725">
        <w:rPr>
          <w:color w:val="333333"/>
          <w:sz w:val="30"/>
          <w:szCs w:val="30"/>
        </w:rPr>
        <w:t>5</w:t>
      </w:r>
      <w:r w:rsidR="00A32725">
        <w:rPr>
          <w:color w:val="333333"/>
          <w:sz w:val="30"/>
          <w:szCs w:val="30"/>
        </w:rPr>
        <w:t> лет</w:t>
      </w:r>
      <w:r>
        <w:rPr>
          <w:color w:val="333333"/>
          <w:sz w:val="30"/>
          <w:szCs w:val="30"/>
        </w:rPr>
        <w:t>;</w:t>
      </w:r>
    </w:p>
    <w:p w14:paraId="237CB84B" w14:textId="18D85B17" w:rsidR="008F3A7A" w:rsidRPr="009E2F5D" w:rsidRDefault="008F3A7A" w:rsidP="009E2F5D">
      <w:pPr>
        <w:ind w:firstLine="709"/>
        <w:contextualSpacing/>
        <w:jc w:val="both"/>
        <w:rPr>
          <w:color w:val="333333"/>
          <w:sz w:val="30"/>
          <w:szCs w:val="30"/>
        </w:rPr>
      </w:pPr>
      <w:r>
        <w:rPr>
          <w:color w:val="333333"/>
          <w:sz w:val="30"/>
          <w:szCs w:val="30"/>
        </w:rP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r w:rsidR="00A32725" w:rsidRPr="00A32725">
        <w:rPr>
          <w:color w:val="333333"/>
          <w:sz w:val="30"/>
          <w:szCs w:val="30"/>
        </w:rPr>
        <w:t xml:space="preserve"> </w:t>
      </w:r>
      <w:r w:rsidR="00A32725">
        <w:rPr>
          <w:color w:val="333333"/>
          <w:sz w:val="30"/>
          <w:szCs w:val="30"/>
        </w:rPr>
        <w:t>и</w:t>
      </w:r>
      <w:r w:rsidR="00A32725">
        <w:rPr>
          <w:color w:val="333333"/>
          <w:sz w:val="30"/>
          <w:szCs w:val="30"/>
        </w:rPr>
        <w:t xml:space="preserve"> наличии стажа работы с уплатой обязательных страховых взносов в бюджет фонда не менее 10 лет</w:t>
      </w:r>
      <w:r w:rsidR="00A32725">
        <w:rPr>
          <w:color w:val="333333"/>
          <w:sz w:val="30"/>
          <w:szCs w:val="30"/>
        </w:rPr>
        <w:t>.</w:t>
      </w:r>
    </w:p>
    <w:p w14:paraId="7017F876" w14:textId="77777777" w:rsidR="0056361D" w:rsidRDefault="0056361D" w:rsidP="008F3A7A">
      <w:pPr>
        <w:ind w:firstLine="709"/>
        <w:contextualSpacing/>
        <w:jc w:val="both"/>
        <w:rPr>
          <w:color w:val="333333"/>
          <w:sz w:val="30"/>
          <w:szCs w:val="30"/>
          <w:u w:val="single"/>
        </w:rPr>
      </w:pPr>
    </w:p>
    <w:p w14:paraId="02B6E413" w14:textId="7F13C28A" w:rsidR="008F3A7A" w:rsidRPr="0056361D" w:rsidRDefault="008F3A7A" w:rsidP="002F550D">
      <w:pPr>
        <w:ind w:firstLine="709"/>
        <w:contextualSpacing/>
        <w:jc w:val="center"/>
        <w:rPr>
          <w:b/>
          <w:bCs/>
          <w:color w:val="333333"/>
          <w:sz w:val="30"/>
          <w:szCs w:val="30"/>
        </w:rPr>
      </w:pPr>
      <w:r w:rsidRPr="0056361D">
        <w:rPr>
          <w:b/>
          <w:bCs/>
          <w:color w:val="333333"/>
          <w:sz w:val="30"/>
          <w:szCs w:val="30"/>
          <w:u w:val="single"/>
        </w:rPr>
        <w:t>Статья 24 Закона</w:t>
      </w:r>
    </w:p>
    <w:p w14:paraId="3D5863AD" w14:textId="77777777" w:rsidR="008F3A7A" w:rsidRDefault="008F3A7A" w:rsidP="008F3A7A">
      <w:pPr>
        <w:ind w:firstLine="709"/>
        <w:contextualSpacing/>
        <w:jc w:val="both"/>
        <w:rPr>
          <w:color w:val="333333"/>
          <w:sz w:val="30"/>
          <w:szCs w:val="30"/>
        </w:rPr>
      </w:pPr>
      <w:r>
        <w:rPr>
          <w:color w:val="333333"/>
          <w:sz w:val="30"/>
          <w:szCs w:val="30"/>
        </w:rPr>
        <w:t>Лицам, имеющим стаж работы, установленный абзацем вторым части первой статьи 5 Закона, но не имеющим стажа работы, достаточного для назначения пенсии по возрасту (статья 11 Закона), назначается пенсия по возрасту при неполном стаже работы.</w:t>
      </w:r>
    </w:p>
    <w:p w14:paraId="00D9203B" w14:textId="4B2AF283" w:rsidR="008F3A7A" w:rsidRPr="009E2F5D" w:rsidRDefault="008F3A7A" w:rsidP="009E2F5D">
      <w:pPr>
        <w:ind w:firstLine="709"/>
        <w:contextualSpacing/>
        <w:jc w:val="both"/>
        <w:rPr>
          <w:color w:val="333333"/>
          <w:sz w:val="30"/>
          <w:szCs w:val="30"/>
        </w:rPr>
      </w:pPr>
      <w:r>
        <w:rPr>
          <w:color w:val="333333"/>
          <w:sz w:val="30"/>
          <w:szCs w:val="30"/>
        </w:rP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Законом.</w:t>
      </w:r>
    </w:p>
    <w:p w14:paraId="24B626B8" w14:textId="6E61F54D" w:rsidR="008F3A7A" w:rsidRPr="002F550D" w:rsidRDefault="008F3A7A" w:rsidP="002F550D">
      <w:pPr>
        <w:ind w:firstLine="709"/>
        <w:contextualSpacing/>
        <w:jc w:val="center"/>
        <w:rPr>
          <w:b/>
          <w:bCs/>
          <w:color w:val="333333"/>
          <w:sz w:val="30"/>
          <w:szCs w:val="30"/>
        </w:rPr>
      </w:pPr>
      <w:r w:rsidRPr="002F550D">
        <w:rPr>
          <w:b/>
          <w:bCs/>
          <w:color w:val="333333"/>
          <w:sz w:val="30"/>
          <w:szCs w:val="30"/>
          <w:u w:val="single"/>
        </w:rPr>
        <w:t>Статья 24</w:t>
      </w:r>
      <w:r w:rsidR="00A32725">
        <w:rPr>
          <w:b/>
          <w:bCs/>
          <w:color w:val="333333"/>
          <w:sz w:val="30"/>
          <w:szCs w:val="30"/>
          <w:u w:val="single"/>
          <w:vertAlign w:val="superscript"/>
        </w:rPr>
        <w:t>1</w:t>
      </w:r>
      <w:bookmarkStart w:id="1" w:name="_GoBack"/>
      <w:bookmarkEnd w:id="1"/>
      <w:r w:rsidRPr="002F550D">
        <w:rPr>
          <w:b/>
          <w:bCs/>
          <w:color w:val="333333"/>
          <w:sz w:val="30"/>
          <w:szCs w:val="30"/>
          <w:u w:val="single"/>
        </w:rPr>
        <w:t xml:space="preserve"> Закона</w:t>
      </w:r>
    </w:p>
    <w:p w14:paraId="7AF81C8D" w14:textId="77777777" w:rsidR="008F3A7A" w:rsidRDefault="008F3A7A" w:rsidP="008F3A7A">
      <w:pPr>
        <w:ind w:firstLine="709"/>
        <w:contextualSpacing/>
        <w:jc w:val="both"/>
        <w:rPr>
          <w:color w:val="333333"/>
          <w:sz w:val="30"/>
          <w:szCs w:val="30"/>
        </w:rPr>
      </w:pPr>
      <w:r>
        <w:rPr>
          <w:color w:val="333333"/>
          <w:sz w:val="30"/>
          <w:szCs w:val="30"/>
        </w:rPr>
        <w:t>Мужчинам, достигшим возраста 65 лет, и женщинам, достигшим возраста 60 лет, не имеющим требуемого в соответствии с абзацем вторым части первой статьи 5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
    <w:p w14:paraId="1B6C57BB" w14:textId="49A66774" w:rsidR="008F3A7A" w:rsidRDefault="008F3A7A" w:rsidP="008F3A7A">
      <w:pPr>
        <w:ind w:firstLine="709"/>
        <w:contextualSpacing/>
        <w:jc w:val="both"/>
        <w:rPr>
          <w:color w:val="333333"/>
          <w:sz w:val="30"/>
          <w:szCs w:val="30"/>
        </w:rPr>
      </w:pPr>
      <w:r>
        <w:rPr>
          <w:color w:val="333333"/>
          <w:sz w:val="30"/>
          <w:szCs w:val="30"/>
        </w:rPr>
        <w:t>При назначении пенсии по возрасту при неполном стаже работы с уплатой обязательных страховых взносов в бюджет фонда не применяются положения Закона об исчислении пенсии по возрасту из заработка.</w:t>
      </w:r>
    </w:p>
    <w:p w14:paraId="0FDB9B25" w14:textId="76DB9149" w:rsidR="009E2F5D" w:rsidRDefault="009E2F5D" w:rsidP="008F3A7A">
      <w:pPr>
        <w:ind w:firstLine="709"/>
        <w:contextualSpacing/>
        <w:jc w:val="both"/>
        <w:rPr>
          <w:color w:val="333333"/>
          <w:sz w:val="30"/>
          <w:szCs w:val="30"/>
        </w:rPr>
      </w:pPr>
    </w:p>
    <w:p w14:paraId="60619C39" w14:textId="1BB3168B" w:rsidR="009E2F5D" w:rsidRDefault="009E2F5D" w:rsidP="008F3A7A">
      <w:pPr>
        <w:ind w:firstLine="709"/>
        <w:jc w:val="both"/>
        <w:rPr>
          <w:color w:val="333333"/>
          <w:sz w:val="30"/>
          <w:szCs w:val="30"/>
        </w:rPr>
      </w:pPr>
    </w:p>
    <w:p w14:paraId="6D65FF21" w14:textId="7CF97DBC" w:rsidR="009E2F5D" w:rsidRDefault="009E2F5D" w:rsidP="002F550D">
      <w:pPr>
        <w:jc w:val="both"/>
        <w:rPr>
          <w:color w:val="333333"/>
          <w:sz w:val="30"/>
          <w:szCs w:val="30"/>
        </w:rPr>
      </w:pPr>
    </w:p>
    <w:p w14:paraId="0A59931B" w14:textId="296D2563" w:rsidR="009E2F5D" w:rsidRDefault="009E2F5D" w:rsidP="008F3A7A">
      <w:pPr>
        <w:ind w:firstLine="709"/>
        <w:jc w:val="both"/>
        <w:rPr>
          <w:color w:val="333333"/>
          <w:sz w:val="30"/>
          <w:szCs w:val="30"/>
        </w:rPr>
      </w:pPr>
    </w:p>
    <w:p w14:paraId="5B4011BE" w14:textId="43F58A81" w:rsidR="009E2F5D" w:rsidRDefault="009E2F5D" w:rsidP="008F3A7A">
      <w:pPr>
        <w:ind w:firstLine="709"/>
        <w:jc w:val="both"/>
        <w:rPr>
          <w:color w:val="333333"/>
          <w:sz w:val="30"/>
          <w:szCs w:val="30"/>
        </w:rPr>
      </w:pPr>
    </w:p>
    <w:p w14:paraId="3DCF4098" w14:textId="62A3C08D" w:rsidR="009E2F5D" w:rsidRDefault="009E2F5D" w:rsidP="008F3A7A">
      <w:pPr>
        <w:ind w:firstLine="709"/>
        <w:jc w:val="both"/>
        <w:rPr>
          <w:color w:val="333333"/>
          <w:sz w:val="28"/>
          <w:szCs w:val="28"/>
        </w:rPr>
      </w:pPr>
    </w:p>
    <w:p w14:paraId="3F1EBA76" w14:textId="18E42786" w:rsidR="0056361D" w:rsidRDefault="0056361D" w:rsidP="008F3A7A">
      <w:pPr>
        <w:ind w:firstLine="709"/>
        <w:jc w:val="both"/>
        <w:rPr>
          <w:color w:val="333333"/>
          <w:sz w:val="28"/>
          <w:szCs w:val="28"/>
        </w:rPr>
      </w:pPr>
    </w:p>
    <w:p w14:paraId="03CCED51" w14:textId="67B8E14A" w:rsidR="0056361D" w:rsidRDefault="0056361D" w:rsidP="008F3A7A">
      <w:pPr>
        <w:ind w:firstLine="709"/>
        <w:jc w:val="both"/>
        <w:rPr>
          <w:color w:val="333333"/>
          <w:sz w:val="28"/>
          <w:szCs w:val="28"/>
        </w:rPr>
      </w:pPr>
    </w:p>
    <w:p w14:paraId="3AA7BBCF" w14:textId="4FDCCB91" w:rsidR="0056361D" w:rsidRDefault="0056361D" w:rsidP="008F3A7A">
      <w:pPr>
        <w:ind w:firstLine="709"/>
        <w:jc w:val="both"/>
        <w:rPr>
          <w:color w:val="333333"/>
          <w:sz w:val="28"/>
          <w:szCs w:val="28"/>
        </w:rPr>
      </w:pPr>
    </w:p>
    <w:p w14:paraId="43DCBB1B" w14:textId="77777777" w:rsidR="0056361D" w:rsidRDefault="0056361D" w:rsidP="008F3A7A">
      <w:pPr>
        <w:ind w:firstLine="709"/>
        <w:jc w:val="both"/>
        <w:rPr>
          <w:color w:val="333333"/>
          <w:sz w:val="28"/>
          <w:szCs w:val="28"/>
        </w:rPr>
      </w:pPr>
    </w:p>
    <w:p w14:paraId="552B6BAE" w14:textId="04B1E951" w:rsidR="00F451F2" w:rsidRDefault="00CF3CAE" w:rsidP="00F451F2">
      <w:pPr>
        <w:ind w:firstLine="709"/>
        <w:jc w:val="both"/>
        <w:rPr>
          <w:color w:val="333333"/>
          <w:sz w:val="30"/>
          <w:szCs w:val="30"/>
        </w:rPr>
      </w:pPr>
      <w:r>
        <w:rPr>
          <w:b/>
          <w:color w:val="333333"/>
          <w:sz w:val="40"/>
          <w:szCs w:val="40"/>
        </w:rPr>
        <w:t xml:space="preserve"> </w:t>
      </w:r>
    </w:p>
    <w:p w14:paraId="3E9F5017" w14:textId="77777777" w:rsidR="008F3A7A" w:rsidRDefault="008F3A7A" w:rsidP="008F3A7A"/>
    <w:sectPr w:rsidR="008F3A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9ACF" w14:textId="77777777" w:rsidR="00D35C0F" w:rsidRDefault="00D35C0F" w:rsidP="008B25B5">
      <w:pPr>
        <w:spacing w:after="0" w:line="240" w:lineRule="auto"/>
      </w:pPr>
      <w:r>
        <w:separator/>
      </w:r>
    </w:p>
  </w:endnote>
  <w:endnote w:type="continuationSeparator" w:id="0">
    <w:p w14:paraId="70D10864" w14:textId="77777777" w:rsidR="00D35C0F" w:rsidRDefault="00D35C0F" w:rsidP="008B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79ED3" w14:textId="77777777" w:rsidR="00D35C0F" w:rsidRDefault="00D35C0F" w:rsidP="008B25B5">
      <w:pPr>
        <w:spacing w:after="0" w:line="240" w:lineRule="auto"/>
      </w:pPr>
      <w:r>
        <w:separator/>
      </w:r>
    </w:p>
  </w:footnote>
  <w:footnote w:type="continuationSeparator" w:id="0">
    <w:p w14:paraId="53F07687" w14:textId="77777777" w:rsidR="00D35C0F" w:rsidRDefault="00D35C0F" w:rsidP="008B2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6C14"/>
    <w:multiLevelType w:val="multilevel"/>
    <w:tmpl w:val="CD54A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26AEF"/>
    <w:multiLevelType w:val="multilevel"/>
    <w:tmpl w:val="4F6EB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C1574"/>
    <w:multiLevelType w:val="multilevel"/>
    <w:tmpl w:val="9B9AF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80CA3"/>
    <w:multiLevelType w:val="multilevel"/>
    <w:tmpl w:val="D304D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8577B"/>
    <w:multiLevelType w:val="multilevel"/>
    <w:tmpl w:val="B28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955B0"/>
    <w:multiLevelType w:val="multilevel"/>
    <w:tmpl w:val="0FFA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8B"/>
    <w:rsid w:val="00005FFA"/>
    <w:rsid w:val="00036DF6"/>
    <w:rsid w:val="00042845"/>
    <w:rsid w:val="000873F3"/>
    <w:rsid w:val="001042F0"/>
    <w:rsid w:val="001428EA"/>
    <w:rsid w:val="00166F6D"/>
    <w:rsid w:val="001765A5"/>
    <w:rsid w:val="001B549B"/>
    <w:rsid w:val="001D576A"/>
    <w:rsid w:val="001E6BE4"/>
    <w:rsid w:val="0020525A"/>
    <w:rsid w:val="00251EAF"/>
    <w:rsid w:val="002E7966"/>
    <w:rsid w:val="002F550D"/>
    <w:rsid w:val="00337792"/>
    <w:rsid w:val="0036385B"/>
    <w:rsid w:val="0039248E"/>
    <w:rsid w:val="003F1CBF"/>
    <w:rsid w:val="003F2FFD"/>
    <w:rsid w:val="004043F2"/>
    <w:rsid w:val="00442083"/>
    <w:rsid w:val="004727BB"/>
    <w:rsid w:val="00475C24"/>
    <w:rsid w:val="00497A8F"/>
    <w:rsid w:val="004C71F9"/>
    <w:rsid w:val="005258D7"/>
    <w:rsid w:val="0056361D"/>
    <w:rsid w:val="00642832"/>
    <w:rsid w:val="00665CCF"/>
    <w:rsid w:val="00710DC0"/>
    <w:rsid w:val="0076327A"/>
    <w:rsid w:val="00775761"/>
    <w:rsid w:val="0078532A"/>
    <w:rsid w:val="007B6D81"/>
    <w:rsid w:val="007C547C"/>
    <w:rsid w:val="007C685B"/>
    <w:rsid w:val="007C7C10"/>
    <w:rsid w:val="007D579F"/>
    <w:rsid w:val="007D7571"/>
    <w:rsid w:val="007F6364"/>
    <w:rsid w:val="00812985"/>
    <w:rsid w:val="0082649E"/>
    <w:rsid w:val="00850F11"/>
    <w:rsid w:val="008B25B5"/>
    <w:rsid w:val="008B3D8B"/>
    <w:rsid w:val="008F3A7A"/>
    <w:rsid w:val="009568E2"/>
    <w:rsid w:val="0097227A"/>
    <w:rsid w:val="009A3BD1"/>
    <w:rsid w:val="009A56D4"/>
    <w:rsid w:val="009E2F5D"/>
    <w:rsid w:val="009E38DF"/>
    <w:rsid w:val="009F49FB"/>
    <w:rsid w:val="00A20693"/>
    <w:rsid w:val="00A31EE0"/>
    <w:rsid w:val="00A32725"/>
    <w:rsid w:val="00A44056"/>
    <w:rsid w:val="00A93275"/>
    <w:rsid w:val="00BA1217"/>
    <w:rsid w:val="00BC37E4"/>
    <w:rsid w:val="00C01CF5"/>
    <w:rsid w:val="00C41656"/>
    <w:rsid w:val="00CA0F69"/>
    <w:rsid w:val="00CF3CAE"/>
    <w:rsid w:val="00D35C0F"/>
    <w:rsid w:val="00D4683A"/>
    <w:rsid w:val="00D60F56"/>
    <w:rsid w:val="00DB0D7F"/>
    <w:rsid w:val="00E55FF3"/>
    <w:rsid w:val="00ED3C42"/>
    <w:rsid w:val="00F451F2"/>
    <w:rsid w:val="00FA6E5D"/>
    <w:rsid w:val="00FF5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C0A3"/>
  <w15:chartTrackingRefBased/>
  <w15:docId w15:val="{5AA8197E-8B6A-4453-AB68-ADC200C5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B25B5"/>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8B25B5"/>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umheader">
    <w:name w:val="numheader"/>
    <w:basedOn w:val="a"/>
    <w:rsid w:val="008B25B5"/>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
    <w:rsid w:val="008B25B5"/>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8B25B5"/>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articlect">
    <w:name w:val="articlect"/>
    <w:basedOn w:val="a"/>
    <w:rsid w:val="008B25B5"/>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post">
    <w:name w:val="post"/>
    <w:basedOn w:val="a0"/>
    <w:rsid w:val="008B25B5"/>
    <w:rPr>
      <w:rFonts w:ascii="Times New Roman" w:hAnsi="Times New Roman" w:cs="Times New Roman" w:hint="default"/>
      <w:b/>
      <w:bCs/>
      <w:i/>
      <w:iCs/>
      <w:sz w:val="22"/>
      <w:szCs w:val="22"/>
    </w:rPr>
  </w:style>
  <w:style w:type="character" w:customStyle="1" w:styleId="a3">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4"/>
    <w:uiPriority w:val="99"/>
    <w:semiHidden/>
    <w:locked/>
    <w:rsid w:val="008B25B5"/>
    <w:rPr>
      <w:rFonts w:ascii="Calibri" w:eastAsia="Calibri" w:hAnsi="Calibri" w:cs="Calibri"/>
      <w:lang w:val="x-none" w:eastAsia="x-none"/>
    </w:rPr>
  </w:style>
  <w:style w:type="paragraph" w:styleId="a4">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3"/>
    <w:uiPriority w:val="99"/>
    <w:semiHidden/>
    <w:unhideWhenUsed/>
    <w:rsid w:val="008B25B5"/>
    <w:pPr>
      <w:spacing w:after="0" w:line="240" w:lineRule="auto"/>
    </w:pPr>
    <w:rPr>
      <w:rFonts w:ascii="Calibri" w:eastAsia="Calibri" w:hAnsi="Calibri" w:cs="Calibri"/>
      <w:lang w:val="x-none" w:eastAsia="x-none"/>
    </w:rPr>
  </w:style>
  <w:style w:type="character" w:customStyle="1" w:styleId="1">
    <w:name w:val="Текст сноски Знак1"/>
    <w:basedOn w:val="a0"/>
    <w:uiPriority w:val="99"/>
    <w:semiHidden/>
    <w:rsid w:val="008B25B5"/>
    <w:rPr>
      <w:sz w:val="20"/>
      <w:szCs w:val="20"/>
    </w:rPr>
  </w:style>
  <w:style w:type="character" w:styleId="a5">
    <w:name w:val="footnote reference"/>
    <w:uiPriority w:val="99"/>
    <w:semiHidden/>
    <w:unhideWhenUsed/>
    <w:rsid w:val="008B25B5"/>
    <w:rPr>
      <w:vertAlign w:val="superscript"/>
    </w:rPr>
  </w:style>
  <w:style w:type="paragraph" w:customStyle="1" w:styleId="table10">
    <w:name w:val="table10"/>
    <w:basedOn w:val="a"/>
    <w:rsid w:val="00D60F56"/>
    <w:pPr>
      <w:spacing w:after="0" w:line="240" w:lineRule="auto"/>
    </w:pPr>
    <w:rPr>
      <w:rFonts w:ascii="Times New Roman" w:eastAsia="Times New Roman" w:hAnsi="Times New Roman" w:cs="Times New Roman"/>
      <w:sz w:val="20"/>
      <w:szCs w:val="20"/>
      <w:lang w:eastAsia="ru-RU"/>
    </w:rPr>
  </w:style>
  <w:style w:type="paragraph" w:customStyle="1" w:styleId="zagrazdel">
    <w:name w:val="zagrazdel"/>
    <w:basedOn w:val="a"/>
    <w:rsid w:val="00D60F56"/>
    <w:pPr>
      <w:spacing w:before="360" w:after="360" w:line="240" w:lineRule="auto"/>
      <w:jc w:val="center"/>
    </w:pPr>
    <w:rPr>
      <w:rFonts w:ascii="Times New Roman" w:eastAsia="Times New Roman" w:hAnsi="Times New Roman" w:cs="Times New Roman"/>
      <w:b/>
      <w:bCs/>
      <w:caps/>
      <w:sz w:val="24"/>
      <w:szCs w:val="24"/>
      <w:lang w:eastAsia="ru-RU"/>
    </w:rPr>
  </w:style>
  <w:style w:type="character" w:customStyle="1" w:styleId="pers">
    <w:name w:val="pers"/>
    <w:basedOn w:val="a0"/>
    <w:rsid w:val="00D60F56"/>
    <w:rPr>
      <w:rFonts w:ascii="Times New Roman" w:hAnsi="Times New Roman" w:cs="Times New Roman" w:hint="default"/>
      <w:b/>
      <w:bCs/>
      <w:i/>
      <w:iCs/>
      <w:sz w:val="22"/>
      <w:szCs w:val="22"/>
    </w:rPr>
  </w:style>
  <w:style w:type="character" w:styleId="a6">
    <w:name w:val="Hyperlink"/>
    <w:basedOn w:val="a0"/>
    <w:uiPriority w:val="99"/>
    <w:semiHidden/>
    <w:unhideWhenUsed/>
    <w:rsid w:val="009A3BD1"/>
    <w:rPr>
      <w:color w:val="0038C8"/>
      <w:u w:val="single"/>
    </w:rPr>
  </w:style>
  <w:style w:type="paragraph" w:styleId="a7">
    <w:name w:val="Balloon Text"/>
    <w:basedOn w:val="a"/>
    <w:link w:val="a8"/>
    <w:uiPriority w:val="99"/>
    <w:semiHidden/>
    <w:unhideWhenUsed/>
    <w:rsid w:val="00850F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50F11"/>
    <w:rPr>
      <w:rFonts w:ascii="Segoe UI" w:hAnsi="Segoe UI" w:cs="Segoe UI"/>
      <w:sz w:val="18"/>
      <w:szCs w:val="18"/>
    </w:rPr>
  </w:style>
  <w:style w:type="paragraph" w:customStyle="1" w:styleId="titleu">
    <w:name w:val="titleu"/>
    <w:basedOn w:val="a"/>
    <w:rsid w:val="009A56D4"/>
    <w:pPr>
      <w:spacing w:before="240" w:after="24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1D5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822">
      <w:bodyDiv w:val="1"/>
      <w:marLeft w:val="0"/>
      <w:marRight w:val="0"/>
      <w:marTop w:val="0"/>
      <w:marBottom w:val="0"/>
      <w:divBdr>
        <w:top w:val="none" w:sz="0" w:space="0" w:color="auto"/>
        <w:left w:val="none" w:sz="0" w:space="0" w:color="auto"/>
        <w:bottom w:val="none" w:sz="0" w:space="0" w:color="auto"/>
        <w:right w:val="none" w:sz="0" w:space="0" w:color="auto"/>
      </w:divBdr>
    </w:div>
    <w:div w:id="171648456">
      <w:bodyDiv w:val="1"/>
      <w:marLeft w:val="0"/>
      <w:marRight w:val="0"/>
      <w:marTop w:val="0"/>
      <w:marBottom w:val="0"/>
      <w:divBdr>
        <w:top w:val="none" w:sz="0" w:space="0" w:color="auto"/>
        <w:left w:val="none" w:sz="0" w:space="0" w:color="auto"/>
        <w:bottom w:val="none" w:sz="0" w:space="0" w:color="auto"/>
        <w:right w:val="none" w:sz="0" w:space="0" w:color="auto"/>
      </w:divBdr>
    </w:div>
    <w:div w:id="587538853">
      <w:bodyDiv w:val="1"/>
      <w:marLeft w:val="0"/>
      <w:marRight w:val="0"/>
      <w:marTop w:val="0"/>
      <w:marBottom w:val="0"/>
      <w:divBdr>
        <w:top w:val="none" w:sz="0" w:space="0" w:color="auto"/>
        <w:left w:val="none" w:sz="0" w:space="0" w:color="auto"/>
        <w:bottom w:val="none" w:sz="0" w:space="0" w:color="auto"/>
        <w:right w:val="none" w:sz="0" w:space="0" w:color="auto"/>
      </w:divBdr>
    </w:div>
    <w:div w:id="619150260">
      <w:bodyDiv w:val="1"/>
      <w:marLeft w:val="0"/>
      <w:marRight w:val="0"/>
      <w:marTop w:val="0"/>
      <w:marBottom w:val="0"/>
      <w:divBdr>
        <w:top w:val="none" w:sz="0" w:space="0" w:color="auto"/>
        <w:left w:val="none" w:sz="0" w:space="0" w:color="auto"/>
        <w:bottom w:val="none" w:sz="0" w:space="0" w:color="auto"/>
        <w:right w:val="none" w:sz="0" w:space="0" w:color="auto"/>
      </w:divBdr>
    </w:div>
    <w:div w:id="619802092">
      <w:bodyDiv w:val="1"/>
      <w:marLeft w:val="0"/>
      <w:marRight w:val="0"/>
      <w:marTop w:val="0"/>
      <w:marBottom w:val="0"/>
      <w:divBdr>
        <w:top w:val="none" w:sz="0" w:space="0" w:color="auto"/>
        <w:left w:val="none" w:sz="0" w:space="0" w:color="auto"/>
        <w:bottom w:val="none" w:sz="0" w:space="0" w:color="auto"/>
        <w:right w:val="none" w:sz="0" w:space="0" w:color="auto"/>
      </w:divBdr>
    </w:div>
    <w:div w:id="838547640">
      <w:bodyDiv w:val="1"/>
      <w:marLeft w:val="0"/>
      <w:marRight w:val="0"/>
      <w:marTop w:val="0"/>
      <w:marBottom w:val="0"/>
      <w:divBdr>
        <w:top w:val="none" w:sz="0" w:space="0" w:color="auto"/>
        <w:left w:val="none" w:sz="0" w:space="0" w:color="auto"/>
        <w:bottom w:val="none" w:sz="0" w:space="0" w:color="auto"/>
        <w:right w:val="none" w:sz="0" w:space="0" w:color="auto"/>
      </w:divBdr>
    </w:div>
    <w:div w:id="914166958">
      <w:bodyDiv w:val="1"/>
      <w:marLeft w:val="0"/>
      <w:marRight w:val="0"/>
      <w:marTop w:val="0"/>
      <w:marBottom w:val="0"/>
      <w:divBdr>
        <w:top w:val="none" w:sz="0" w:space="0" w:color="auto"/>
        <w:left w:val="none" w:sz="0" w:space="0" w:color="auto"/>
        <w:bottom w:val="none" w:sz="0" w:space="0" w:color="auto"/>
        <w:right w:val="none" w:sz="0" w:space="0" w:color="auto"/>
      </w:divBdr>
    </w:div>
    <w:div w:id="1058241429">
      <w:bodyDiv w:val="1"/>
      <w:marLeft w:val="0"/>
      <w:marRight w:val="0"/>
      <w:marTop w:val="0"/>
      <w:marBottom w:val="0"/>
      <w:divBdr>
        <w:top w:val="none" w:sz="0" w:space="0" w:color="auto"/>
        <w:left w:val="none" w:sz="0" w:space="0" w:color="auto"/>
        <w:bottom w:val="none" w:sz="0" w:space="0" w:color="auto"/>
        <w:right w:val="none" w:sz="0" w:space="0" w:color="auto"/>
      </w:divBdr>
    </w:div>
    <w:div w:id="1287352320">
      <w:bodyDiv w:val="1"/>
      <w:marLeft w:val="0"/>
      <w:marRight w:val="0"/>
      <w:marTop w:val="0"/>
      <w:marBottom w:val="0"/>
      <w:divBdr>
        <w:top w:val="none" w:sz="0" w:space="0" w:color="auto"/>
        <w:left w:val="none" w:sz="0" w:space="0" w:color="auto"/>
        <w:bottom w:val="none" w:sz="0" w:space="0" w:color="auto"/>
        <w:right w:val="none" w:sz="0" w:space="0" w:color="auto"/>
      </w:divBdr>
    </w:div>
    <w:div w:id="1293900749">
      <w:bodyDiv w:val="1"/>
      <w:marLeft w:val="0"/>
      <w:marRight w:val="0"/>
      <w:marTop w:val="0"/>
      <w:marBottom w:val="0"/>
      <w:divBdr>
        <w:top w:val="none" w:sz="0" w:space="0" w:color="auto"/>
        <w:left w:val="none" w:sz="0" w:space="0" w:color="auto"/>
        <w:bottom w:val="none" w:sz="0" w:space="0" w:color="auto"/>
        <w:right w:val="none" w:sz="0" w:space="0" w:color="auto"/>
      </w:divBdr>
    </w:div>
    <w:div w:id="1384939176">
      <w:bodyDiv w:val="1"/>
      <w:marLeft w:val="0"/>
      <w:marRight w:val="0"/>
      <w:marTop w:val="0"/>
      <w:marBottom w:val="0"/>
      <w:divBdr>
        <w:top w:val="none" w:sz="0" w:space="0" w:color="auto"/>
        <w:left w:val="none" w:sz="0" w:space="0" w:color="auto"/>
        <w:bottom w:val="none" w:sz="0" w:space="0" w:color="auto"/>
        <w:right w:val="none" w:sz="0" w:space="0" w:color="auto"/>
      </w:divBdr>
    </w:div>
    <w:div w:id="1396510140">
      <w:bodyDiv w:val="1"/>
      <w:marLeft w:val="0"/>
      <w:marRight w:val="0"/>
      <w:marTop w:val="0"/>
      <w:marBottom w:val="0"/>
      <w:divBdr>
        <w:top w:val="none" w:sz="0" w:space="0" w:color="auto"/>
        <w:left w:val="none" w:sz="0" w:space="0" w:color="auto"/>
        <w:bottom w:val="none" w:sz="0" w:space="0" w:color="auto"/>
        <w:right w:val="none" w:sz="0" w:space="0" w:color="auto"/>
      </w:divBdr>
    </w:div>
    <w:div w:id="1444107525">
      <w:bodyDiv w:val="1"/>
      <w:marLeft w:val="0"/>
      <w:marRight w:val="0"/>
      <w:marTop w:val="0"/>
      <w:marBottom w:val="0"/>
      <w:divBdr>
        <w:top w:val="none" w:sz="0" w:space="0" w:color="auto"/>
        <w:left w:val="none" w:sz="0" w:space="0" w:color="auto"/>
        <w:bottom w:val="none" w:sz="0" w:space="0" w:color="auto"/>
        <w:right w:val="none" w:sz="0" w:space="0" w:color="auto"/>
      </w:divBdr>
    </w:div>
    <w:div w:id="1541891706">
      <w:bodyDiv w:val="1"/>
      <w:marLeft w:val="0"/>
      <w:marRight w:val="0"/>
      <w:marTop w:val="0"/>
      <w:marBottom w:val="0"/>
      <w:divBdr>
        <w:top w:val="none" w:sz="0" w:space="0" w:color="auto"/>
        <w:left w:val="none" w:sz="0" w:space="0" w:color="auto"/>
        <w:bottom w:val="none" w:sz="0" w:space="0" w:color="auto"/>
        <w:right w:val="none" w:sz="0" w:space="0" w:color="auto"/>
      </w:divBdr>
    </w:div>
    <w:div w:id="1569609918">
      <w:bodyDiv w:val="1"/>
      <w:marLeft w:val="0"/>
      <w:marRight w:val="0"/>
      <w:marTop w:val="0"/>
      <w:marBottom w:val="0"/>
      <w:divBdr>
        <w:top w:val="none" w:sz="0" w:space="0" w:color="auto"/>
        <w:left w:val="none" w:sz="0" w:space="0" w:color="auto"/>
        <w:bottom w:val="none" w:sz="0" w:space="0" w:color="auto"/>
        <w:right w:val="none" w:sz="0" w:space="0" w:color="auto"/>
      </w:divBdr>
    </w:div>
    <w:div w:id="1570722840">
      <w:bodyDiv w:val="1"/>
      <w:marLeft w:val="0"/>
      <w:marRight w:val="0"/>
      <w:marTop w:val="0"/>
      <w:marBottom w:val="0"/>
      <w:divBdr>
        <w:top w:val="none" w:sz="0" w:space="0" w:color="auto"/>
        <w:left w:val="none" w:sz="0" w:space="0" w:color="auto"/>
        <w:bottom w:val="none" w:sz="0" w:space="0" w:color="auto"/>
        <w:right w:val="none" w:sz="0" w:space="0" w:color="auto"/>
      </w:divBdr>
      <w:divsChild>
        <w:div w:id="1606115477">
          <w:marLeft w:val="0"/>
          <w:marRight w:val="0"/>
          <w:marTop w:val="0"/>
          <w:marBottom w:val="0"/>
          <w:divBdr>
            <w:top w:val="none" w:sz="0" w:space="0" w:color="auto"/>
            <w:left w:val="none" w:sz="0" w:space="0" w:color="auto"/>
            <w:bottom w:val="none" w:sz="0" w:space="0" w:color="auto"/>
            <w:right w:val="none" w:sz="0" w:space="0" w:color="auto"/>
          </w:divBdr>
          <w:divsChild>
            <w:div w:id="1401322123">
              <w:marLeft w:val="0"/>
              <w:marRight w:val="0"/>
              <w:marTop w:val="0"/>
              <w:marBottom w:val="0"/>
              <w:divBdr>
                <w:top w:val="none" w:sz="0" w:space="0" w:color="auto"/>
                <w:left w:val="none" w:sz="0" w:space="0" w:color="auto"/>
                <w:bottom w:val="none" w:sz="0" w:space="0" w:color="auto"/>
                <w:right w:val="none" w:sz="0" w:space="0" w:color="auto"/>
              </w:divBdr>
            </w:div>
          </w:divsChild>
        </w:div>
        <w:div w:id="2102487183">
          <w:marLeft w:val="0"/>
          <w:marRight w:val="0"/>
          <w:marTop w:val="0"/>
          <w:marBottom w:val="0"/>
          <w:divBdr>
            <w:top w:val="none" w:sz="0" w:space="0" w:color="auto"/>
            <w:left w:val="none" w:sz="0" w:space="0" w:color="auto"/>
            <w:bottom w:val="none" w:sz="0" w:space="0" w:color="auto"/>
            <w:right w:val="none" w:sz="0" w:space="0" w:color="auto"/>
          </w:divBdr>
          <w:divsChild>
            <w:div w:id="13256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32498">
      <w:bodyDiv w:val="1"/>
      <w:marLeft w:val="0"/>
      <w:marRight w:val="0"/>
      <w:marTop w:val="0"/>
      <w:marBottom w:val="0"/>
      <w:divBdr>
        <w:top w:val="none" w:sz="0" w:space="0" w:color="auto"/>
        <w:left w:val="none" w:sz="0" w:space="0" w:color="auto"/>
        <w:bottom w:val="none" w:sz="0" w:space="0" w:color="auto"/>
        <w:right w:val="none" w:sz="0" w:space="0" w:color="auto"/>
      </w:divBdr>
    </w:div>
    <w:div w:id="20691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2024-01-09T12:36:00Z</cp:lastPrinted>
  <dcterms:created xsi:type="dcterms:W3CDTF">2025-01-14T07:13:00Z</dcterms:created>
  <dcterms:modified xsi:type="dcterms:W3CDTF">2025-01-14T09:05:00Z</dcterms:modified>
</cp:coreProperties>
</file>