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FD828" w14:textId="77777777" w:rsidR="008B4857" w:rsidRDefault="008B4857" w:rsidP="008B485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Пресс-релиз</w:t>
      </w:r>
    </w:p>
    <w:p w14:paraId="09E45D7D" w14:textId="77777777" w:rsidR="008B4857" w:rsidRDefault="008B4857" w:rsidP="008B4857">
      <w:pPr>
        <w:jc w:val="center"/>
        <w:rPr>
          <w:sz w:val="30"/>
          <w:szCs w:val="30"/>
        </w:rPr>
      </w:pPr>
      <w:r>
        <w:rPr>
          <w:sz w:val="30"/>
          <w:szCs w:val="30"/>
        </w:rPr>
        <w:t>«О работе Оршанского районного исполнительного комитета в сфере защиты прав потребителей»</w:t>
      </w:r>
    </w:p>
    <w:p w14:paraId="18E3278E" w14:textId="77777777" w:rsidR="008B4857" w:rsidRDefault="008B4857" w:rsidP="008B4857">
      <w:pPr>
        <w:jc w:val="center"/>
        <w:rPr>
          <w:sz w:val="30"/>
          <w:szCs w:val="30"/>
        </w:rPr>
      </w:pPr>
    </w:p>
    <w:p w14:paraId="5D712D54" w14:textId="77777777" w:rsidR="008B4857" w:rsidRDefault="008B4857" w:rsidP="008B4857">
      <w:pPr>
        <w:tabs>
          <w:tab w:val="left" w:pos="85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  <w:t>Основным документом, регулирующим правовые отношения в области защиты прав потребителей, является Закон Республики   Беларусь «О защите прав потребителей» (далее – Закон). Действие    Закона распространяется на отношения между потребителями и изготовителями, продавцами, поставщиками, представителями, исполнителями, ремонтными организациями, возникающие из договоров розничной купли-продажи, подряда, аренды, страхования, хранения, энергоснабжения, комиссии, перевозки пассажира, перевозки груза, возмездного оказания услуг и иных подобных договоров.</w:t>
      </w:r>
    </w:p>
    <w:p w14:paraId="59E4D8F0" w14:textId="77777777" w:rsidR="008B4857" w:rsidRDefault="008B4857" w:rsidP="008B485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334BF4">
        <w:rPr>
          <w:color w:val="000000" w:themeColor="text1"/>
          <w:sz w:val="30"/>
          <w:szCs w:val="30"/>
        </w:rPr>
        <w:t>Кроме данного Закона вопросы защиты прав потребителей регулируются Гражданским кодексом Республики Беларусь, постановлениями Совета Министров Республики Беларусь, иными документами, принятыми в развитие Закона.</w:t>
      </w:r>
    </w:p>
    <w:p w14:paraId="3B635ED5" w14:textId="77777777" w:rsidR="008B4857" w:rsidRDefault="008B4857" w:rsidP="008B485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866256">
        <w:rPr>
          <w:color w:val="000000" w:themeColor="text1"/>
          <w:sz w:val="30"/>
          <w:szCs w:val="30"/>
        </w:rPr>
        <w:t>Важным элементом государственной политики в сфере защиты прав потребителей является информационно-просветительская работа. На сегодняшний день на республиканских и региональных каналах периодически выходят тематические выпуски передач, печатные средства массовой информации систематически освещают проблематику по защите прав потребителей.</w:t>
      </w:r>
    </w:p>
    <w:p w14:paraId="6E39DD94" w14:textId="77777777" w:rsidR="008B4857" w:rsidRPr="00935544" w:rsidRDefault="008B4857" w:rsidP="008B485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935544">
        <w:rPr>
          <w:color w:val="000000" w:themeColor="text1"/>
          <w:sz w:val="30"/>
          <w:szCs w:val="30"/>
        </w:rPr>
        <w:t>В Республике Беларусь государственные органы осуществ</w:t>
      </w:r>
      <w:r>
        <w:rPr>
          <w:color w:val="000000" w:themeColor="text1"/>
          <w:sz w:val="30"/>
          <w:szCs w:val="30"/>
        </w:rPr>
        <w:t xml:space="preserve">ляют защиту прав потребителей в </w:t>
      </w:r>
      <w:r w:rsidRPr="00935544">
        <w:rPr>
          <w:color w:val="000000" w:themeColor="text1"/>
          <w:sz w:val="30"/>
          <w:szCs w:val="30"/>
        </w:rPr>
        <w:t>рамка</w:t>
      </w:r>
      <w:r>
        <w:rPr>
          <w:color w:val="000000" w:themeColor="text1"/>
          <w:sz w:val="30"/>
          <w:szCs w:val="30"/>
        </w:rPr>
        <w:t xml:space="preserve">х своей компетенции. Координация деятельности в </w:t>
      </w:r>
      <w:r w:rsidRPr="00935544">
        <w:rPr>
          <w:color w:val="000000" w:themeColor="text1"/>
          <w:sz w:val="30"/>
          <w:szCs w:val="30"/>
        </w:rPr>
        <w:t>д</w:t>
      </w:r>
      <w:r>
        <w:rPr>
          <w:color w:val="000000" w:themeColor="text1"/>
          <w:sz w:val="30"/>
          <w:szCs w:val="30"/>
        </w:rPr>
        <w:t>анной сфере возложена на</w:t>
      </w:r>
      <w:r w:rsidRPr="00935544">
        <w:rPr>
          <w:color w:val="000000" w:themeColor="text1"/>
          <w:sz w:val="30"/>
          <w:szCs w:val="30"/>
        </w:rPr>
        <w:t xml:space="preserve"> Министерство антимонопольного регулирования и торговли Республики Беларусь. </w:t>
      </w:r>
    </w:p>
    <w:p w14:paraId="3CF66C8E" w14:textId="77777777" w:rsidR="008B4857" w:rsidRPr="009D26D3" w:rsidRDefault="008B4857" w:rsidP="008B485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В Оршанском районе</w:t>
      </w:r>
      <w:r w:rsidRPr="009D26D3">
        <w:rPr>
          <w:color w:val="000000" w:themeColor="text1"/>
          <w:sz w:val="30"/>
          <w:szCs w:val="30"/>
        </w:rPr>
        <w:t xml:space="preserve"> государственная защи</w:t>
      </w:r>
      <w:r>
        <w:rPr>
          <w:color w:val="000000" w:themeColor="text1"/>
          <w:sz w:val="30"/>
          <w:szCs w:val="30"/>
        </w:rPr>
        <w:t>та прав потребителей и контроль</w:t>
      </w:r>
      <w:r w:rsidRPr="009D26D3">
        <w:rPr>
          <w:color w:val="000000" w:themeColor="text1"/>
          <w:sz w:val="30"/>
          <w:szCs w:val="30"/>
        </w:rPr>
        <w:t xml:space="preserve"> за соблюдением законодательства о защите прав потребителе</w:t>
      </w:r>
      <w:r>
        <w:rPr>
          <w:color w:val="000000" w:themeColor="text1"/>
          <w:sz w:val="30"/>
          <w:szCs w:val="30"/>
        </w:rPr>
        <w:t>й осуществляется уполномоченным</w:t>
      </w:r>
      <w:r w:rsidRPr="009D26D3">
        <w:rPr>
          <w:color w:val="000000" w:themeColor="text1"/>
          <w:sz w:val="30"/>
          <w:szCs w:val="30"/>
        </w:rPr>
        <w:t xml:space="preserve"> по защите прав потребителей </w:t>
      </w:r>
      <w:r>
        <w:rPr>
          <w:color w:val="000000" w:themeColor="text1"/>
          <w:sz w:val="30"/>
          <w:szCs w:val="30"/>
        </w:rPr>
        <w:t>на территории Оршанского района (далее –уполномоченный), координация деятельности возложена на отдел торговли и услуг</w:t>
      </w:r>
      <w:r w:rsidRPr="00E9235F">
        <w:rPr>
          <w:color w:val="000000" w:themeColor="text1"/>
          <w:sz w:val="30"/>
          <w:szCs w:val="30"/>
        </w:rPr>
        <w:t xml:space="preserve"> </w:t>
      </w:r>
      <w:r w:rsidRPr="009D26D3">
        <w:rPr>
          <w:color w:val="000000" w:themeColor="text1"/>
          <w:sz w:val="30"/>
          <w:szCs w:val="30"/>
        </w:rPr>
        <w:t>Оршанского рай</w:t>
      </w:r>
      <w:r>
        <w:rPr>
          <w:color w:val="000000" w:themeColor="text1"/>
          <w:sz w:val="30"/>
          <w:szCs w:val="30"/>
        </w:rPr>
        <w:t>онного исполнительного комитета.</w:t>
      </w:r>
    </w:p>
    <w:p w14:paraId="54AF4BBE" w14:textId="77777777" w:rsidR="008B4857" w:rsidRDefault="008B4857" w:rsidP="008B485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Уполномоченный в пределах своей компетенции рассматривает обращения потребителей, осуществляет консультации населения по вопросам защиты прав потребителей, оказывает практическую помощь при разрешении конфликтных ситуаций, </w:t>
      </w:r>
      <w:r w:rsidRPr="004C7F60">
        <w:rPr>
          <w:color w:val="000000" w:themeColor="text1"/>
          <w:sz w:val="30"/>
          <w:szCs w:val="30"/>
        </w:rPr>
        <w:t>составлении исковых заявлений в суд.</w:t>
      </w:r>
    </w:p>
    <w:p w14:paraId="63F98ECA" w14:textId="0ABCEC5D" w:rsidR="008B4857" w:rsidRDefault="008B4857" w:rsidP="008B485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2024 году отделом торговли и услуг Оршанского районного исполнительного комитета, уполномоченным рассмотрено 22 обращения граждан по вопросам защиты прав потребителей, из них: в сфере торговли – 12, в сфере услуг – 10.</w:t>
      </w:r>
    </w:p>
    <w:p w14:paraId="77E7C242" w14:textId="77777777" w:rsidR="008B4857" w:rsidRDefault="008B4857" w:rsidP="008B4857">
      <w:pPr>
        <w:tabs>
          <w:tab w:val="left" w:pos="851"/>
          <w:tab w:val="left" w:pos="680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Начиная с 1998 года ежегодно 15 марта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в Республике Беларусь на государственном уровне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отмечается</w:t>
      </w:r>
      <w:r>
        <w:rPr>
          <w:b/>
          <w:sz w:val="30"/>
          <w:szCs w:val="30"/>
        </w:rPr>
        <w:t xml:space="preserve"> День потребителя</w:t>
      </w:r>
      <w:r>
        <w:rPr>
          <w:sz w:val="30"/>
          <w:szCs w:val="30"/>
        </w:rPr>
        <w:t xml:space="preserve">. </w:t>
      </w:r>
    </w:p>
    <w:p w14:paraId="111446E1" w14:textId="77777777" w:rsidR="008B4857" w:rsidRDefault="008B4857" w:rsidP="008B485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проведения Дня потребителя в средствах массовой информации широко освещаются вопросы защиты прав потребителей, оказывается практическая помощь населению в разрешении конфликтных ситуаций. Организовываются «горячие линии» по вопросам потребительской тематики с привлечением специалистов различных служб. В торговых центрах и на рынках по звуковой радиосвязи транслируется разъяснение отдельных статей Закона.</w:t>
      </w:r>
    </w:p>
    <w:p w14:paraId="51EFE49A" w14:textId="0E4E4E0E" w:rsidR="008B4857" w:rsidRPr="00775E7D" w:rsidRDefault="008B4857" w:rsidP="00775E7D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775E7D">
        <w:rPr>
          <w:color w:val="000000" w:themeColor="text1"/>
          <w:sz w:val="30"/>
          <w:szCs w:val="30"/>
        </w:rPr>
        <w:t>В 2025 году Всемирный день защиты прав потребителей проводится под девизом</w:t>
      </w:r>
      <w:r w:rsidRPr="006F6F80">
        <w:rPr>
          <w:b/>
          <w:color w:val="000000" w:themeColor="text1"/>
          <w:sz w:val="30"/>
          <w:szCs w:val="30"/>
        </w:rPr>
        <w:t>: «</w:t>
      </w:r>
      <w:r w:rsidR="006F6F80" w:rsidRPr="006F6F80">
        <w:rPr>
          <w:b/>
          <w:color w:val="000000" w:themeColor="text1"/>
          <w:sz w:val="30"/>
          <w:szCs w:val="30"/>
        </w:rPr>
        <w:t>Потребитель – в центре внимания: от баланса интересов к справедливому разрешению споров</w:t>
      </w:r>
      <w:r w:rsidRPr="006F6F80">
        <w:rPr>
          <w:b/>
          <w:color w:val="000000" w:themeColor="text1"/>
          <w:sz w:val="30"/>
          <w:szCs w:val="30"/>
        </w:rPr>
        <w:t>»</w:t>
      </w:r>
      <w:r w:rsidRPr="00775E7D">
        <w:rPr>
          <w:color w:val="000000" w:themeColor="text1"/>
          <w:sz w:val="30"/>
          <w:szCs w:val="30"/>
        </w:rPr>
        <w:t xml:space="preserve">. </w:t>
      </w:r>
    </w:p>
    <w:p w14:paraId="5F6C858E" w14:textId="77777777" w:rsidR="008B4857" w:rsidRPr="002306BF" w:rsidRDefault="008B4857" w:rsidP="008B4857"/>
    <w:p w14:paraId="614C9497" w14:textId="77777777" w:rsidR="008B4857" w:rsidRDefault="008B4857" w:rsidP="008B4857"/>
    <w:p w14:paraId="3CA78542" w14:textId="77777777" w:rsidR="00147018" w:rsidRDefault="00147018">
      <w:bookmarkStart w:id="0" w:name="_GoBack"/>
      <w:bookmarkEnd w:id="0"/>
    </w:p>
    <w:sectPr w:rsidR="00147018" w:rsidSect="008B4857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05E31" w14:textId="77777777" w:rsidR="00F1084E" w:rsidRDefault="00F1084E">
      <w:r>
        <w:separator/>
      </w:r>
    </w:p>
  </w:endnote>
  <w:endnote w:type="continuationSeparator" w:id="0">
    <w:p w14:paraId="506C3504" w14:textId="77777777" w:rsidR="00F1084E" w:rsidRDefault="00F1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DDFF0" w14:textId="77777777" w:rsidR="00F1084E" w:rsidRDefault="00F1084E">
      <w:r>
        <w:separator/>
      </w:r>
    </w:p>
  </w:footnote>
  <w:footnote w:type="continuationSeparator" w:id="0">
    <w:p w14:paraId="294CB283" w14:textId="77777777" w:rsidR="00F1084E" w:rsidRDefault="00F1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558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ED564C" w14:textId="21564C53" w:rsidR="00A675F5" w:rsidRPr="002906A4" w:rsidRDefault="00F1084E">
        <w:pPr>
          <w:pStyle w:val="ad"/>
          <w:jc w:val="center"/>
          <w:rPr>
            <w:sz w:val="28"/>
            <w:szCs w:val="28"/>
          </w:rPr>
        </w:pPr>
        <w:r w:rsidRPr="002906A4">
          <w:rPr>
            <w:sz w:val="28"/>
            <w:szCs w:val="28"/>
          </w:rPr>
          <w:fldChar w:fldCharType="begin"/>
        </w:r>
        <w:r w:rsidRPr="002906A4">
          <w:rPr>
            <w:sz w:val="28"/>
            <w:szCs w:val="28"/>
          </w:rPr>
          <w:instrText xml:space="preserve"> PAGE   \* MERGEFORMAT </w:instrText>
        </w:r>
        <w:r w:rsidRPr="002906A4">
          <w:rPr>
            <w:sz w:val="28"/>
            <w:szCs w:val="28"/>
          </w:rPr>
          <w:fldChar w:fldCharType="separate"/>
        </w:r>
        <w:r w:rsidR="006F6F80">
          <w:rPr>
            <w:noProof/>
            <w:sz w:val="28"/>
            <w:szCs w:val="28"/>
          </w:rPr>
          <w:t>2</w:t>
        </w:r>
        <w:r w:rsidRPr="002906A4">
          <w:rPr>
            <w:sz w:val="28"/>
            <w:szCs w:val="28"/>
          </w:rPr>
          <w:fldChar w:fldCharType="end"/>
        </w:r>
      </w:p>
    </w:sdtContent>
  </w:sdt>
  <w:p w14:paraId="19147B9A" w14:textId="77777777" w:rsidR="00A675F5" w:rsidRDefault="00A675F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E7"/>
    <w:rsid w:val="00147018"/>
    <w:rsid w:val="006F6F80"/>
    <w:rsid w:val="00775E7D"/>
    <w:rsid w:val="007A3BDF"/>
    <w:rsid w:val="008B4857"/>
    <w:rsid w:val="009859EB"/>
    <w:rsid w:val="00A44739"/>
    <w:rsid w:val="00A675F5"/>
    <w:rsid w:val="00AF57E7"/>
    <w:rsid w:val="00B535C3"/>
    <w:rsid w:val="00D46AA6"/>
    <w:rsid w:val="00D80C1C"/>
    <w:rsid w:val="00F1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0B52"/>
  <w15:chartTrackingRefBased/>
  <w15:docId w15:val="{9CD8FC5B-2FDD-40C9-98BD-902511AC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57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57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57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57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57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57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57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57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F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F5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57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F57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57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F57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5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F57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57E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B4857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8B48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85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Анкинович</dc:creator>
  <cp:keywords/>
  <dc:description/>
  <cp:lastModifiedBy>user</cp:lastModifiedBy>
  <cp:revision>8</cp:revision>
  <dcterms:created xsi:type="dcterms:W3CDTF">2025-02-03T13:28:00Z</dcterms:created>
  <dcterms:modified xsi:type="dcterms:W3CDTF">2025-03-12T09:31:00Z</dcterms:modified>
</cp:coreProperties>
</file>