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06BE" w14:textId="77777777" w:rsidR="00934A77" w:rsidRDefault="00934A77" w:rsidP="00934A77">
      <w:pPr>
        <w:pStyle w:val="72"/>
        <w:spacing w:before="0" w:after="0" w:line="240" w:lineRule="auto"/>
      </w:pPr>
      <w:r>
        <w:t>ИНСПЕКЦИЯ</w:t>
      </w:r>
    </w:p>
    <w:p w14:paraId="51765541" w14:textId="77777777" w:rsidR="00934A77" w:rsidRDefault="00934A77" w:rsidP="00934A77">
      <w:pPr>
        <w:pStyle w:val="72"/>
        <w:shd w:val="clear" w:color="auto" w:fill="auto"/>
        <w:spacing w:before="0" w:after="0" w:line="240" w:lineRule="auto"/>
      </w:pPr>
      <w:r>
        <w:t>МИНИСТЕРСТВА ПО НАЛОГАМ И СБОРАМ РЕСПУБЛИКИ БЕЛАРУСЬ ПО ОРШАНСКОМУ РАЙОНУ</w:t>
      </w:r>
    </w:p>
    <w:p w14:paraId="43B17B3A" w14:textId="77777777" w:rsidR="00934A77" w:rsidRDefault="00934A77" w:rsidP="00934A77">
      <w:pPr>
        <w:pStyle w:val="72"/>
        <w:shd w:val="clear" w:color="auto" w:fill="auto"/>
        <w:spacing w:before="0" w:after="259"/>
      </w:pPr>
    </w:p>
    <w:p w14:paraId="0AD12708" w14:textId="77777777" w:rsidR="00934A77" w:rsidRDefault="00934A77" w:rsidP="00934A77">
      <w:pPr>
        <w:pStyle w:val="72"/>
        <w:shd w:val="clear" w:color="auto" w:fill="auto"/>
        <w:spacing w:before="0" w:after="259"/>
      </w:pPr>
      <w:r>
        <w:rPr>
          <w:color w:val="000000"/>
          <w:lang w:val="ru-RU" w:eastAsia="ru-RU" w:bidi="ru-RU"/>
        </w:rPr>
        <w:t>Налоговое обязательство индивидуального предпринимателя при</w:t>
      </w:r>
      <w:r>
        <w:rPr>
          <w:color w:val="000000"/>
          <w:lang w:val="ru-RU" w:eastAsia="ru-RU" w:bidi="ru-RU"/>
        </w:rPr>
        <w:br/>
        <w:t>бесшовном переходе в юридическое лицо</w:t>
      </w:r>
    </w:p>
    <w:p w14:paraId="14D311E9" w14:textId="77777777" w:rsidR="00934A77" w:rsidRDefault="00934A77" w:rsidP="00934A77">
      <w:pPr>
        <w:pStyle w:val="24"/>
        <w:shd w:val="clear" w:color="auto" w:fill="auto"/>
        <w:spacing w:before="0"/>
        <w:ind w:firstLine="740"/>
      </w:pPr>
      <w:r>
        <w:rPr>
          <w:color w:val="000000"/>
          <w:lang w:val="ru-RU" w:eastAsia="ru-RU" w:bidi="ru-RU"/>
        </w:rPr>
        <w:t xml:space="preserve">Индивидуальный предприниматель </w:t>
      </w:r>
      <w:r>
        <w:rPr>
          <w:rStyle w:val="25"/>
        </w:rPr>
        <w:t xml:space="preserve">в соответствии с Законом </w:t>
      </w:r>
      <w:r>
        <w:rPr>
          <w:color w:val="000000"/>
          <w:lang w:val="ru-RU" w:eastAsia="ru-RU" w:bidi="ru-RU"/>
        </w:rPr>
        <w:t xml:space="preserve">от 22 апреля 2024 г. № 365-3 «Об изменении законов по вопросам предпринимательской деятельности», (далее - </w:t>
      </w:r>
      <w:r>
        <w:rPr>
          <w:rStyle w:val="25"/>
        </w:rPr>
        <w:t>Закон № 365-3</w:t>
      </w:r>
      <w:r>
        <w:rPr>
          <w:color w:val="000000"/>
          <w:lang w:val="ru-RU" w:eastAsia="ru-RU" w:bidi="ru-RU"/>
        </w:rPr>
        <w:t xml:space="preserve">), имеет </w:t>
      </w:r>
      <w:r>
        <w:rPr>
          <w:rStyle w:val="25"/>
        </w:rPr>
        <w:t xml:space="preserve">возможность бесшовного перехода </w:t>
      </w:r>
      <w:r>
        <w:rPr>
          <w:color w:val="000000"/>
          <w:lang w:val="ru-RU" w:eastAsia="ru-RU" w:bidi="ru-RU"/>
        </w:rPr>
        <w:t>в юридическое лицо.</w:t>
      </w:r>
    </w:p>
    <w:p w14:paraId="0062CD5F" w14:textId="77777777" w:rsidR="00934A77" w:rsidRDefault="00934A77" w:rsidP="00934A77">
      <w:pPr>
        <w:pStyle w:val="24"/>
        <w:shd w:val="clear" w:color="auto" w:fill="auto"/>
        <w:spacing w:before="0"/>
        <w:ind w:firstLine="740"/>
      </w:pPr>
      <w:r>
        <w:rPr>
          <w:color w:val="000000"/>
          <w:lang w:val="ru-RU" w:eastAsia="ru-RU" w:bidi="ru-RU"/>
        </w:rPr>
        <w:t>Права и обязанности индивидуального предпринимателя, возникшие в связи с осуществлением им предпринимательской деятельности, переходят к созданной им коммерческой организации с даты ее государственной регистрации в полном объеме на тех же условиях, если иное не установлено статьей 16 Закона № 365-3.</w:t>
      </w:r>
    </w:p>
    <w:p w14:paraId="696D720D" w14:textId="77777777" w:rsidR="00934A77" w:rsidRDefault="00934A77" w:rsidP="00934A77">
      <w:pPr>
        <w:pStyle w:val="24"/>
        <w:shd w:val="clear" w:color="auto" w:fill="auto"/>
        <w:spacing w:before="0"/>
        <w:ind w:firstLine="740"/>
      </w:pPr>
      <w:r>
        <w:rPr>
          <w:color w:val="000000"/>
          <w:lang w:val="ru-RU" w:eastAsia="ru-RU" w:bidi="ru-RU"/>
        </w:rPr>
        <w:t xml:space="preserve">При этом индивидуальный предприниматель </w:t>
      </w:r>
      <w:r>
        <w:rPr>
          <w:rStyle w:val="25"/>
        </w:rPr>
        <w:t xml:space="preserve">обязан представить налоговую декларацию (расчет) не позднее даты, предшествующей дате государственной регистрации этой коммерческой организации. </w:t>
      </w:r>
      <w:r>
        <w:rPr>
          <w:color w:val="000000"/>
          <w:lang w:val="ru-RU" w:eastAsia="ru-RU" w:bidi="ru-RU"/>
        </w:rPr>
        <w:t>Такая налоговая декларация (расчет) представляется за истекший налоговый период и (или) за период с начала текущего налогового периода по день ее представления.</w:t>
      </w:r>
    </w:p>
    <w:p w14:paraId="26BD53F0" w14:textId="77777777" w:rsidR="00934A77" w:rsidRDefault="00934A77" w:rsidP="00934A77">
      <w:pPr>
        <w:pStyle w:val="24"/>
        <w:shd w:val="clear" w:color="auto" w:fill="auto"/>
        <w:spacing w:before="0"/>
        <w:ind w:firstLine="740"/>
      </w:pPr>
      <w:r>
        <w:rPr>
          <w:rStyle w:val="213pt"/>
          <w:rFonts w:eastAsiaTheme="majorEastAsia"/>
        </w:rPr>
        <w:t xml:space="preserve">Налоговое обязательство индивидуального предпринимателя исполняется </w:t>
      </w:r>
      <w:r>
        <w:rPr>
          <w:color w:val="000000"/>
          <w:lang w:val="ru-RU" w:eastAsia="ru-RU" w:bidi="ru-RU"/>
        </w:rPr>
        <w:t xml:space="preserve">и причитающиеся к уплате им пени уплачиваются </w:t>
      </w:r>
      <w:r>
        <w:rPr>
          <w:rStyle w:val="213pt"/>
          <w:rFonts w:eastAsiaTheme="majorEastAsia"/>
        </w:rPr>
        <w:t xml:space="preserve">созданной им коммерческой организацией </w:t>
      </w:r>
      <w:r>
        <w:rPr>
          <w:color w:val="000000"/>
          <w:lang w:val="ru-RU" w:eastAsia="ru-RU" w:bidi="ru-RU"/>
        </w:rPr>
        <w:t>не позднее 22-го числа месяца, следующего за кварталом, в котором такая коммерческая организация зарегистрирована.</w:t>
      </w:r>
    </w:p>
    <w:p w14:paraId="4849DFAD" w14:textId="77777777" w:rsidR="00934A77" w:rsidRDefault="00934A77" w:rsidP="00934A77">
      <w:pPr>
        <w:pStyle w:val="24"/>
        <w:shd w:val="clear" w:color="auto" w:fill="auto"/>
        <w:spacing w:before="0" w:after="240"/>
        <w:ind w:firstLine="740"/>
      </w:pPr>
      <w:r>
        <w:rPr>
          <w:rStyle w:val="213pt"/>
          <w:rFonts w:eastAsiaTheme="majorEastAsia"/>
        </w:rPr>
        <w:t xml:space="preserve">Иные доходы, полученные </w:t>
      </w:r>
      <w:r>
        <w:rPr>
          <w:color w:val="000000"/>
          <w:lang w:val="ru-RU" w:eastAsia="ru-RU" w:bidi="ru-RU"/>
        </w:rPr>
        <w:t xml:space="preserve">созданным </w:t>
      </w:r>
      <w:r>
        <w:rPr>
          <w:rStyle w:val="213pt"/>
          <w:rFonts w:eastAsiaTheme="majorEastAsia"/>
        </w:rPr>
        <w:t xml:space="preserve">юридическим лицом </w:t>
      </w:r>
      <w:r>
        <w:rPr>
          <w:color w:val="000000"/>
          <w:lang w:val="ru-RU" w:eastAsia="ru-RU" w:bidi="ru-RU"/>
        </w:rPr>
        <w:t>за товары (работы, услуг, имущественные права), ранее отгруженные (выполненные, оказанные, переданные) индивидуальным предпринимателем подлежат налогообложению созданной им коммерческой организацией в порядке и соответствии с режимом налогообложения, применяемым такой организацией.</w:t>
      </w:r>
    </w:p>
    <w:p w14:paraId="5516C03F" w14:textId="77777777" w:rsidR="00934A77" w:rsidRDefault="00934A77" w:rsidP="00934A77">
      <w:pPr>
        <w:pStyle w:val="82"/>
        <w:shd w:val="clear" w:color="auto" w:fill="auto"/>
        <w:spacing w:before="0" w:after="273"/>
        <w:ind w:left="4140"/>
      </w:pPr>
      <w:r>
        <w:rPr>
          <w:color w:val="000000"/>
          <w:lang w:val="ru-RU" w:eastAsia="ru-RU" w:bidi="ru-RU"/>
        </w:rPr>
        <w:t>Сектор информационно-разъяснительной работы инспекции МНС по Оршанскому району</w:t>
      </w:r>
    </w:p>
    <w:p w14:paraId="64DA06E7" w14:textId="77777777" w:rsidR="00934A77" w:rsidRDefault="00934A77" w:rsidP="00934A77">
      <w:pPr>
        <w:pStyle w:val="24"/>
        <w:shd w:val="clear" w:color="auto" w:fill="auto"/>
        <w:spacing w:before="0" w:after="294" w:line="280" w:lineRule="exact"/>
        <w:jc w:val="right"/>
      </w:pPr>
      <w:r>
        <w:rPr>
          <w:color w:val="000000"/>
          <w:lang w:val="ru-RU" w:eastAsia="ru-RU" w:bidi="ru-RU"/>
        </w:rPr>
        <w:t xml:space="preserve">Текст для </w:t>
      </w:r>
      <w:r>
        <w:rPr>
          <w:color w:val="000000"/>
          <w:lang w:val="en-US" w:eastAsia="en-US" w:bidi="en-US"/>
        </w:rPr>
        <w:t>Telegram</w:t>
      </w:r>
      <w:r>
        <w:rPr>
          <w:color w:val="000000"/>
          <w:lang w:val="ru-RU" w:eastAsia="ru-RU" w:bidi="ru-RU"/>
        </w:rPr>
        <w:t>-канала</w:t>
      </w:r>
    </w:p>
    <w:p w14:paraId="1B47B9D7" w14:textId="77777777" w:rsidR="00934A77" w:rsidRDefault="00934A77" w:rsidP="00934A77">
      <w:pPr>
        <w:pStyle w:val="24"/>
        <w:shd w:val="clear" w:color="auto" w:fill="auto"/>
        <w:spacing w:before="0"/>
        <w:ind w:firstLine="740"/>
      </w:pPr>
      <w:r>
        <w:rPr>
          <w:color w:val="000000"/>
          <w:lang w:val="ru-RU" w:eastAsia="ru-RU" w:bidi="ru-RU"/>
        </w:rPr>
        <w:t xml:space="preserve">Налоговая инспекция напоминает индивидуальным предпринимателям о возможности «бесшовного» перехода в юридическое лицо до 31 декабря 2025 года с сохранением налоговых преференций. С более подробной информацией можно ознакомиться на официальном сайте Министерства по налогам и сборам в разделе «Все разъяснения и комментарии ~ индивидуальный предприниматель» </w:t>
      </w:r>
      <w:r w:rsidRPr="00582B8E">
        <w:rPr>
          <w:color w:val="000000"/>
          <w:lang w:val="ru-RU" w:eastAsia="en-US" w:bidi="en-US"/>
        </w:rPr>
        <w:t>(</w:t>
      </w:r>
      <w:hyperlink r:id="rId4" w:history="1">
        <w:r>
          <w:rPr>
            <w:rStyle w:val="ac"/>
            <w:rFonts w:eastAsiaTheme="majorEastAsia"/>
            <w:lang w:val="en-US" w:eastAsia="en-US" w:bidi="en-US"/>
          </w:rPr>
          <w:t>https</w:t>
        </w:r>
        <w:r w:rsidRPr="00582B8E">
          <w:rPr>
            <w:rStyle w:val="ac"/>
            <w:rFonts w:eastAsiaTheme="majorEastAsia"/>
            <w:lang w:val="ru-RU" w:eastAsia="en-US" w:bidi="en-US"/>
          </w:rPr>
          <w:t>://</w:t>
        </w:r>
        <w:proofErr w:type="spellStart"/>
        <w:r>
          <w:rPr>
            <w:rStyle w:val="ac"/>
            <w:rFonts w:eastAsiaTheme="majorEastAsia"/>
            <w:lang w:val="en-US" w:eastAsia="en-US" w:bidi="en-US"/>
          </w:rPr>
          <w:t>nalog</w:t>
        </w:r>
        <w:proofErr w:type="spellEnd"/>
        <w:r w:rsidRPr="00582B8E">
          <w:rPr>
            <w:rStyle w:val="ac"/>
            <w:rFonts w:eastAsiaTheme="majorEastAsia"/>
            <w:lang w:val="ru-RU" w:eastAsia="en-US" w:bidi="en-US"/>
          </w:rPr>
          <w:t>.</w:t>
        </w:r>
        <w:r>
          <w:rPr>
            <w:rStyle w:val="ac"/>
            <w:rFonts w:eastAsiaTheme="majorEastAsia"/>
            <w:lang w:val="en-US" w:eastAsia="en-US" w:bidi="en-US"/>
          </w:rPr>
          <w:t>gov</w:t>
        </w:r>
        <w:r w:rsidRPr="00582B8E">
          <w:rPr>
            <w:rStyle w:val="ac"/>
            <w:rFonts w:eastAsiaTheme="majorEastAsia"/>
            <w:lang w:val="ru-RU" w:eastAsia="en-US" w:bidi="en-US"/>
          </w:rPr>
          <w:t>.</w:t>
        </w:r>
        <w:r>
          <w:rPr>
            <w:rStyle w:val="ac"/>
            <w:rFonts w:eastAsiaTheme="majorEastAsia"/>
            <w:lang w:val="en-US" w:eastAsia="en-US" w:bidi="en-US"/>
          </w:rPr>
          <w:t>by</w:t>
        </w:r>
        <w:r w:rsidRPr="00582B8E">
          <w:rPr>
            <w:rStyle w:val="ac"/>
            <w:rFonts w:eastAsiaTheme="majorEastAsia"/>
            <w:lang w:val="ru-RU" w:eastAsia="en-US" w:bidi="en-US"/>
          </w:rPr>
          <w:t>/</w:t>
        </w:r>
        <w:r>
          <w:rPr>
            <w:rStyle w:val="ac"/>
            <w:rFonts w:eastAsiaTheme="majorEastAsia"/>
            <w:lang w:val="en-US" w:eastAsia="en-US" w:bidi="en-US"/>
          </w:rPr>
          <w:t>clarifications</w:t>
        </w:r>
        <w:r w:rsidRPr="00582B8E">
          <w:rPr>
            <w:rStyle w:val="ac"/>
            <w:rFonts w:eastAsiaTheme="majorEastAsia"/>
            <w:lang w:val="ru-RU" w:eastAsia="en-US" w:bidi="en-US"/>
          </w:rPr>
          <w:t>/</w:t>
        </w:r>
      </w:hyperlink>
      <w:r w:rsidRPr="00582B8E">
        <w:rPr>
          <w:color w:val="000000"/>
          <w:lang w:val="ru-RU" w:eastAsia="en-US" w:bidi="en-US"/>
        </w:rPr>
        <w:t>)</w:t>
      </w:r>
    </w:p>
    <w:p w14:paraId="04600059" w14:textId="77777777" w:rsidR="0083388E" w:rsidRDefault="0083388E"/>
    <w:sectPr w:rsidR="0083388E" w:rsidSect="00934A77">
      <w:pgSz w:w="11900" w:h="16840"/>
      <w:pgMar w:top="851" w:right="946" w:bottom="1262" w:left="9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8D"/>
    <w:rsid w:val="001B6270"/>
    <w:rsid w:val="004B38D5"/>
    <w:rsid w:val="004C5A9D"/>
    <w:rsid w:val="0083388E"/>
    <w:rsid w:val="00934A77"/>
    <w:rsid w:val="00CC1FE6"/>
    <w:rsid w:val="00D40FAC"/>
    <w:rsid w:val="00E35FF1"/>
    <w:rsid w:val="00F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DBD3C-2969-4304-9340-CD1B1F5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F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F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F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F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F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F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F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F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F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F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1F8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rsid w:val="00934A77"/>
    <w:rPr>
      <w:color w:val="0066CC"/>
      <w:u w:val="single"/>
    </w:rPr>
  </w:style>
  <w:style w:type="character" w:customStyle="1" w:styleId="71">
    <w:name w:val="Основной текст (7)_"/>
    <w:basedOn w:val="a0"/>
    <w:link w:val="72"/>
    <w:rsid w:val="00934A7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934A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34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934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934A7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A77"/>
    <w:pPr>
      <w:widowControl w:val="0"/>
      <w:shd w:val="clear" w:color="auto" w:fill="FFFFFF"/>
      <w:spacing w:before="240" w:after="240" w:line="34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rsid w:val="00934A7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2">
    <w:name w:val="Основной текст (8)"/>
    <w:basedOn w:val="a"/>
    <w:link w:val="81"/>
    <w:rsid w:val="00934A77"/>
    <w:pPr>
      <w:widowControl w:val="0"/>
      <w:shd w:val="clear" w:color="auto" w:fill="FFFFFF"/>
      <w:spacing w:before="240" w:after="24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Плотко</dc:creator>
  <cp:keywords/>
  <dc:description/>
  <cp:lastModifiedBy>Валерий Плотко</cp:lastModifiedBy>
  <cp:revision>2</cp:revision>
  <dcterms:created xsi:type="dcterms:W3CDTF">2025-03-04T05:36:00Z</dcterms:created>
  <dcterms:modified xsi:type="dcterms:W3CDTF">2025-03-04T05:36:00Z</dcterms:modified>
</cp:coreProperties>
</file>