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F1" w:rsidRPr="001A26F1" w:rsidRDefault="001A26F1" w:rsidP="001A26F1">
      <w:pPr>
        <w:jc w:val="both"/>
        <w:rPr>
          <w:b/>
          <w:sz w:val="30"/>
          <w:szCs w:val="30"/>
          <w:u w:val="single"/>
        </w:rPr>
      </w:pPr>
      <w:r w:rsidRPr="001A26F1">
        <w:rPr>
          <w:b/>
          <w:sz w:val="30"/>
          <w:szCs w:val="30"/>
          <w:u w:val="single"/>
        </w:rPr>
        <w:t xml:space="preserve">Об обсуждении проекта изменений </w:t>
      </w:r>
      <w:r w:rsidRPr="001A26F1">
        <w:rPr>
          <w:b/>
          <w:sz w:val="30"/>
          <w:szCs w:val="30"/>
          <w:u w:val="single"/>
        </w:rPr>
        <w:t xml:space="preserve">Уголовного, </w:t>
      </w:r>
      <w:proofErr w:type="spellStart"/>
      <w:r w:rsidRPr="001A26F1">
        <w:rPr>
          <w:b/>
          <w:sz w:val="30"/>
          <w:szCs w:val="30"/>
          <w:u w:val="single"/>
        </w:rPr>
        <w:t>Уголовно­процессуального</w:t>
      </w:r>
      <w:proofErr w:type="spellEnd"/>
      <w:r w:rsidRPr="001A26F1">
        <w:rPr>
          <w:b/>
          <w:sz w:val="30"/>
          <w:szCs w:val="30"/>
          <w:u w:val="single"/>
        </w:rPr>
        <w:t xml:space="preserve"> и Уголовно-исполнительного кодексов</w:t>
      </w:r>
      <w:r w:rsidRPr="001A26F1">
        <w:rPr>
          <w:b/>
          <w:sz w:val="30"/>
          <w:szCs w:val="30"/>
          <w:u w:val="single"/>
        </w:rPr>
        <w:t xml:space="preserve"> Республики Беларусь</w:t>
      </w:r>
    </w:p>
    <w:p w:rsidR="00F359FB" w:rsidRPr="00664323" w:rsidRDefault="00664323" w:rsidP="001A26F1">
      <w:pPr>
        <w:tabs>
          <w:tab w:val="left" w:pos="0"/>
        </w:tabs>
        <w:ind w:right="-185"/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2E43E3" w:rsidRDefault="002E43E3" w:rsidP="001A26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Индивидуализация наказания, принцип справедливости, дифференцированный подход к назначению наказания: о встреч</w:t>
      </w:r>
      <w:r w:rsidR="00E43946">
        <w:rPr>
          <w:sz w:val="30"/>
          <w:szCs w:val="30"/>
        </w:rPr>
        <w:t>е</w:t>
      </w:r>
      <w:r>
        <w:rPr>
          <w:sz w:val="30"/>
          <w:szCs w:val="30"/>
        </w:rPr>
        <w:t xml:space="preserve"> сотрудников прокуратуры Оршанского района с членом Постоянной комиссии Совета Республики Национального собрания Республики Беларусь по региональной политике и местному самоуправлению. </w:t>
      </w:r>
    </w:p>
    <w:p w:rsidR="002E43E3" w:rsidRDefault="002E43E3" w:rsidP="00212E3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2E43E3" w:rsidRDefault="002E43E3" w:rsidP="002E43E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16.09.2024 в прокуратуре Оршанского района состоялась встреча сотрудников прокуратуры с Борисом </w:t>
      </w:r>
      <w:proofErr w:type="spellStart"/>
      <w:r>
        <w:rPr>
          <w:sz w:val="30"/>
          <w:szCs w:val="30"/>
        </w:rPr>
        <w:t>Тихамировым</w:t>
      </w:r>
      <w:proofErr w:type="spellEnd"/>
      <w:r>
        <w:rPr>
          <w:sz w:val="30"/>
          <w:szCs w:val="30"/>
        </w:rPr>
        <w:t xml:space="preserve"> - членом Постоянной комиссии Совета Республики Национального собрания Республики Беларусь по региональной политике и местному самоуправлению, начальником Оршанского вагонного депо УП «Минское отделение Белорусской железной дороги». </w:t>
      </w:r>
    </w:p>
    <w:p w:rsidR="008132AC" w:rsidRDefault="002E43E3" w:rsidP="008132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встречи были </w:t>
      </w:r>
      <w:r w:rsidR="008132AC">
        <w:rPr>
          <w:sz w:val="30"/>
          <w:szCs w:val="30"/>
        </w:rPr>
        <w:t>обсуждены основные предложения, вошедшие в п</w:t>
      </w:r>
      <w:r w:rsidR="008132AC" w:rsidRPr="008132AC">
        <w:rPr>
          <w:sz w:val="30"/>
          <w:szCs w:val="30"/>
        </w:rPr>
        <w:t>роект Закона Республики Беларусь «Об изменении кодексов по</w:t>
      </w:r>
      <w:r w:rsidR="008132AC">
        <w:rPr>
          <w:sz w:val="30"/>
          <w:szCs w:val="30"/>
        </w:rPr>
        <w:t xml:space="preserve"> </w:t>
      </w:r>
      <w:r w:rsidR="008132AC" w:rsidRPr="008132AC">
        <w:rPr>
          <w:sz w:val="30"/>
          <w:szCs w:val="30"/>
        </w:rPr>
        <w:t>вопросам уголовной ответственности»</w:t>
      </w:r>
      <w:r w:rsidR="008132AC">
        <w:rPr>
          <w:sz w:val="30"/>
          <w:szCs w:val="30"/>
        </w:rPr>
        <w:t>,</w:t>
      </w:r>
      <w:r w:rsidR="008132AC" w:rsidRPr="008132AC">
        <w:rPr>
          <w:sz w:val="30"/>
          <w:szCs w:val="30"/>
        </w:rPr>
        <w:t xml:space="preserve"> подготовлен</w:t>
      </w:r>
      <w:r w:rsidR="008132AC">
        <w:rPr>
          <w:sz w:val="30"/>
          <w:szCs w:val="30"/>
        </w:rPr>
        <w:t xml:space="preserve">ные </w:t>
      </w:r>
      <w:r w:rsidR="008132AC" w:rsidRPr="008132AC">
        <w:rPr>
          <w:sz w:val="30"/>
          <w:szCs w:val="30"/>
        </w:rPr>
        <w:t>межведомственной рабочей группой во исполнение поручения</w:t>
      </w:r>
      <w:r w:rsidR="008132AC">
        <w:rPr>
          <w:sz w:val="30"/>
          <w:szCs w:val="30"/>
        </w:rPr>
        <w:t xml:space="preserve"> </w:t>
      </w:r>
      <w:r w:rsidR="008132AC" w:rsidRPr="008132AC">
        <w:rPr>
          <w:sz w:val="30"/>
          <w:szCs w:val="30"/>
        </w:rPr>
        <w:t>Президента Республики Беларусь, данного по итогам совещания по</w:t>
      </w:r>
      <w:r w:rsidR="008132AC">
        <w:rPr>
          <w:sz w:val="30"/>
          <w:szCs w:val="30"/>
        </w:rPr>
        <w:t xml:space="preserve"> </w:t>
      </w:r>
      <w:r w:rsidR="008132AC" w:rsidRPr="008132AC">
        <w:rPr>
          <w:sz w:val="30"/>
          <w:szCs w:val="30"/>
        </w:rPr>
        <w:t>отдельным вопросам совершенствования законодательства об уголовной</w:t>
      </w:r>
      <w:r w:rsidR="008132AC">
        <w:rPr>
          <w:sz w:val="30"/>
          <w:szCs w:val="30"/>
        </w:rPr>
        <w:t xml:space="preserve"> ответственности 11 января 2024</w:t>
      </w:r>
      <w:r w:rsidR="008132AC" w:rsidRPr="008132AC">
        <w:rPr>
          <w:sz w:val="30"/>
          <w:szCs w:val="30"/>
        </w:rPr>
        <w:t>.</w:t>
      </w:r>
    </w:p>
    <w:p w:rsidR="001A26F1" w:rsidRDefault="001A26F1" w:rsidP="008132AC">
      <w:pPr>
        <w:ind w:firstLine="708"/>
        <w:jc w:val="both"/>
        <w:rPr>
          <w:sz w:val="30"/>
          <w:szCs w:val="30"/>
        </w:rPr>
      </w:pPr>
    </w:p>
    <w:p w:rsidR="001A26F1" w:rsidRDefault="001A26F1" w:rsidP="008132AC">
      <w:pPr>
        <w:ind w:firstLine="708"/>
        <w:jc w:val="both"/>
        <w:rPr>
          <w:sz w:val="30"/>
          <w:szCs w:val="30"/>
        </w:rPr>
      </w:pPr>
    </w:p>
    <w:p w:rsidR="001A26F1" w:rsidRDefault="001A26F1" w:rsidP="008132AC">
      <w:pPr>
        <w:ind w:firstLine="708"/>
        <w:jc w:val="both"/>
        <w:rPr>
          <w:sz w:val="30"/>
          <w:szCs w:val="30"/>
        </w:rPr>
      </w:pPr>
      <w:r w:rsidRPr="001A26F1">
        <w:rPr>
          <w:noProof/>
          <w:sz w:val="30"/>
          <w:szCs w:val="30"/>
        </w:rPr>
        <w:drawing>
          <wp:inline distT="0" distB="0" distL="0" distR="0">
            <wp:extent cx="4610100" cy="3448050"/>
            <wp:effectExtent l="0" t="0" r="0" b="0"/>
            <wp:docPr id="1" name="Рисунок 1" descr="F:\20240916_09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0916_090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84" cy="344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F1" w:rsidRDefault="001A26F1" w:rsidP="008132AC">
      <w:pPr>
        <w:ind w:firstLine="708"/>
        <w:jc w:val="both"/>
        <w:rPr>
          <w:sz w:val="30"/>
          <w:szCs w:val="30"/>
        </w:rPr>
      </w:pPr>
    </w:p>
    <w:p w:rsidR="001A26F1" w:rsidRDefault="001A26F1" w:rsidP="008132AC">
      <w:pPr>
        <w:ind w:firstLine="708"/>
        <w:jc w:val="both"/>
        <w:rPr>
          <w:sz w:val="30"/>
          <w:szCs w:val="30"/>
        </w:rPr>
      </w:pPr>
    </w:p>
    <w:p w:rsidR="008132AC" w:rsidRPr="008132AC" w:rsidRDefault="008132AC" w:rsidP="008132A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</w:t>
      </w:r>
      <w:r w:rsidRPr="008132AC">
        <w:rPr>
          <w:sz w:val="30"/>
          <w:szCs w:val="30"/>
        </w:rPr>
        <w:t>Проект направлен на системный пересмотр Уголовного, Уголовно­</w:t>
      </w:r>
    </w:p>
    <w:p w:rsidR="008132AC" w:rsidRDefault="008132AC" w:rsidP="008132AC">
      <w:pPr>
        <w:jc w:val="both"/>
        <w:rPr>
          <w:sz w:val="30"/>
          <w:szCs w:val="30"/>
        </w:rPr>
      </w:pPr>
      <w:r w:rsidRPr="008132AC">
        <w:rPr>
          <w:sz w:val="30"/>
          <w:szCs w:val="30"/>
        </w:rPr>
        <w:t>процессуального и Уголовно-исполнительного кодексов в целях</w:t>
      </w:r>
      <w:r>
        <w:rPr>
          <w:sz w:val="30"/>
          <w:szCs w:val="30"/>
        </w:rPr>
        <w:t xml:space="preserve"> </w:t>
      </w:r>
      <w:proofErr w:type="spellStart"/>
      <w:r w:rsidRPr="008132AC">
        <w:rPr>
          <w:sz w:val="30"/>
          <w:szCs w:val="30"/>
        </w:rPr>
        <w:t>дифференциализации</w:t>
      </w:r>
      <w:proofErr w:type="spellEnd"/>
      <w:r w:rsidRPr="008132AC">
        <w:rPr>
          <w:sz w:val="30"/>
          <w:szCs w:val="30"/>
        </w:rPr>
        <w:t xml:space="preserve"> и индивидуализации уголовной ответственности,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усиления гуманистической направленности уголовного закона.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В Уголовном кодексе пересмотрены санкции 97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составов преступлений</w:t>
      </w:r>
      <w:r>
        <w:rPr>
          <w:sz w:val="30"/>
          <w:szCs w:val="30"/>
        </w:rPr>
        <w:t xml:space="preserve">, </w:t>
      </w:r>
      <w:r w:rsidRPr="008132AC">
        <w:rPr>
          <w:sz w:val="30"/>
          <w:szCs w:val="30"/>
        </w:rPr>
        <w:t>65 составов преступлений дополнены альтернативным</w:t>
      </w:r>
      <w:r>
        <w:rPr>
          <w:sz w:val="30"/>
          <w:szCs w:val="30"/>
        </w:rPr>
        <w:t xml:space="preserve">и </w:t>
      </w:r>
      <w:r w:rsidRPr="008132AC">
        <w:rPr>
          <w:sz w:val="30"/>
          <w:szCs w:val="30"/>
        </w:rPr>
        <w:t>видами наказания</w:t>
      </w:r>
      <w:r>
        <w:rPr>
          <w:sz w:val="30"/>
          <w:szCs w:val="30"/>
        </w:rPr>
        <w:t>, в</w:t>
      </w:r>
      <w:r w:rsidRPr="008132AC">
        <w:rPr>
          <w:sz w:val="30"/>
          <w:szCs w:val="30"/>
        </w:rPr>
        <w:t xml:space="preserve"> 24 составах преступлений, по которым в настоящее время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предусмотрено наказание исключительно в виде лишения свободы</w:t>
      </w:r>
      <w:r>
        <w:rPr>
          <w:sz w:val="30"/>
          <w:szCs w:val="30"/>
        </w:rPr>
        <w:t xml:space="preserve">, </w:t>
      </w:r>
      <w:r w:rsidRPr="008132AC">
        <w:rPr>
          <w:sz w:val="30"/>
          <w:szCs w:val="30"/>
        </w:rPr>
        <w:t>закрепляются альтернативные вид</w:t>
      </w:r>
      <w:r>
        <w:rPr>
          <w:sz w:val="30"/>
          <w:szCs w:val="30"/>
        </w:rPr>
        <w:t>ы наказания. С</w:t>
      </w:r>
      <w:r w:rsidRPr="008132AC">
        <w:rPr>
          <w:sz w:val="30"/>
          <w:szCs w:val="30"/>
        </w:rPr>
        <w:t>балансированы санкции 14 составов преступлений с позиции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соответствия наказания характеру и степени общественной</w:t>
      </w:r>
      <w:r>
        <w:rPr>
          <w:sz w:val="30"/>
          <w:szCs w:val="30"/>
        </w:rPr>
        <w:t xml:space="preserve"> опасности преступления. По ряду </w:t>
      </w:r>
      <w:r w:rsidRPr="008132AC">
        <w:rPr>
          <w:sz w:val="30"/>
          <w:szCs w:val="30"/>
        </w:rPr>
        <w:t>преступлений, в том числе экономической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направленности, предус</w:t>
      </w:r>
      <w:r>
        <w:rPr>
          <w:sz w:val="30"/>
          <w:szCs w:val="30"/>
        </w:rPr>
        <w:t>матривается смягчение наказания</w:t>
      </w:r>
      <w:r w:rsidR="00E43946">
        <w:rPr>
          <w:sz w:val="30"/>
          <w:szCs w:val="30"/>
        </w:rPr>
        <w:t xml:space="preserve">. Цель изменений - </w:t>
      </w:r>
      <w:proofErr w:type="spellStart"/>
      <w:r w:rsidR="00E43946" w:rsidRPr="00E43946">
        <w:rPr>
          <w:sz w:val="30"/>
          <w:szCs w:val="30"/>
        </w:rPr>
        <w:t>дифференциализаци</w:t>
      </w:r>
      <w:r w:rsidR="00E43946">
        <w:rPr>
          <w:sz w:val="30"/>
          <w:szCs w:val="30"/>
        </w:rPr>
        <w:t>я</w:t>
      </w:r>
      <w:proofErr w:type="spellEnd"/>
      <w:r w:rsidR="00E43946" w:rsidRPr="00E43946">
        <w:rPr>
          <w:sz w:val="30"/>
          <w:szCs w:val="30"/>
        </w:rPr>
        <w:t xml:space="preserve"> и индивидуализации уголовной ответственности,</w:t>
      </w:r>
      <w:r w:rsidR="00E43946">
        <w:rPr>
          <w:sz w:val="30"/>
          <w:szCs w:val="30"/>
        </w:rPr>
        <w:t xml:space="preserve"> </w:t>
      </w:r>
      <w:r w:rsidR="00E43946" w:rsidRPr="00E43946">
        <w:rPr>
          <w:sz w:val="30"/>
          <w:szCs w:val="30"/>
        </w:rPr>
        <w:t>усилени</w:t>
      </w:r>
      <w:r w:rsidR="00E43946">
        <w:rPr>
          <w:sz w:val="30"/>
          <w:szCs w:val="30"/>
        </w:rPr>
        <w:t>е</w:t>
      </w:r>
      <w:r w:rsidR="00E43946" w:rsidRPr="00E43946">
        <w:rPr>
          <w:sz w:val="30"/>
          <w:szCs w:val="30"/>
        </w:rPr>
        <w:t xml:space="preserve"> гуманистической н</w:t>
      </w:r>
      <w:r w:rsidR="00E43946">
        <w:rPr>
          <w:sz w:val="30"/>
          <w:szCs w:val="30"/>
        </w:rPr>
        <w:t>аправленности уголовного закона</w:t>
      </w:r>
      <w:r>
        <w:rPr>
          <w:sz w:val="30"/>
          <w:szCs w:val="30"/>
        </w:rPr>
        <w:t xml:space="preserve">» - отметил в своем выступлении прокурор района Анатолий </w:t>
      </w:r>
      <w:proofErr w:type="spellStart"/>
      <w:r>
        <w:rPr>
          <w:sz w:val="30"/>
          <w:szCs w:val="30"/>
        </w:rPr>
        <w:t>Авсюк</w:t>
      </w:r>
      <w:proofErr w:type="spellEnd"/>
      <w:r>
        <w:rPr>
          <w:sz w:val="30"/>
          <w:szCs w:val="30"/>
        </w:rPr>
        <w:t xml:space="preserve">. </w:t>
      </w:r>
    </w:p>
    <w:p w:rsidR="008132AC" w:rsidRDefault="008132AC" w:rsidP="008132A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встрече присутствующими были обсуждены </w:t>
      </w:r>
      <w:r w:rsidRPr="008132AC">
        <w:rPr>
          <w:sz w:val="30"/>
          <w:szCs w:val="30"/>
        </w:rPr>
        <w:t>нормы об ответственности за</w:t>
      </w:r>
      <w:r>
        <w:rPr>
          <w:sz w:val="30"/>
          <w:szCs w:val="30"/>
        </w:rPr>
        <w:t xml:space="preserve"> </w:t>
      </w:r>
      <w:proofErr w:type="spellStart"/>
      <w:r w:rsidRPr="008132AC">
        <w:rPr>
          <w:sz w:val="30"/>
          <w:szCs w:val="30"/>
        </w:rPr>
        <w:t>наркопреступления</w:t>
      </w:r>
      <w:proofErr w:type="spellEnd"/>
      <w:r>
        <w:rPr>
          <w:sz w:val="30"/>
          <w:szCs w:val="30"/>
        </w:rPr>
        <w:t>, которые предложено с</w:t>
      </w:r>
      <w:r w:rsidRPr="008132AC">
        <w:rPr>
          <w:sz w:val="30"/>
          <w:szCs w:val="30"/>
        </w:rPr>
        <w:t>корректирова</w:t>
      </w:r>
      <w:r>
        <w:rPr>
          <w:sz w:val="30"/>
          <w:szCs w:val="30"/>
        </w:rPr>
        <w:t xml:space="preserve">ть. </w:t>
      </w:r>
    </w:p>
    <w:p w:rsidR="008132AC" w:rsidRPr="008132AC" w:rsidRDefault="008132AC" w:rsidP="008132AC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«П</w:t>
      </w:r>
      <w:r w:rsidRPr="008132AC">
        <w:rPr>
          <w:sz w:val="30"/>
          <w:szCs w:val="30"/>
        </w:rPr>
        <w:t>редусм</w:t>
      </w:r>
      <w:r>
        <w:rPr>
          <w:sz w:val="30"/>
          <w:szCs w:val="30"/>
        </w:rPr>
        <w:t>отрены</w:t>
      </w:r>
      <w:r w:rsidRPr="008132AC">
        <w:rPr>
          <w:sz w:val="30"/>
          <w:szCs w:val="30"/>
        </w:rPr>
        <w:t xml:space="preserve"> альтернативные более мягкие наказан</w:t>
      </w:r>
      <w:r>
        <w:rPr>
          <w:sz w:val="30"/>
          <w:szCs w:val="30"/>
        </w:rPr>
        <w:t>и</w:t>
      </w:r>
      <w:r w:rsidRPr="008132AC">
        <w:rPr>
          <w:sz w:val="30"/>
          <w:szCs w:val="30"/>
        </w:rPr>
        <w:t>я в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виде ареста на срок до трех месяцев за приобретение или хранение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наркотиков (часть 1 статьи 328 УК); ограничения свободы — за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разовые случаи их сбыта (часть 2 статьи 328 УК);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снижается нижний предел наказан</w:t>
      </w:r>
      <w:r>
        <w:rPr>
          <w:sz w:val="30"/>
          <w:szCs w:val="30"/>
        </w:rPr>
        <w:t>и</w:t>
      </w:r>
      <w:r w:rsidRPr="008132AC">
        <w:rPr>
          <w:sz w:val="30"/>
          <w:szCs w:val="30"/>
        </w:rPr>
        <w:t>я за сбыт наркотиков в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составе организованной группы с 10 до 8 лет лишения свободы (часть 4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статьи 328 УК).</w:t>
      </w:r>
      <w:r>
        <w:rPr>
          <w:sz w:val="30"/>
          <w:szCs w:val="30"/>
        </w:rPr>
        <w:t xml:space="preserve"> </w:t>
      </w:r>
    </w:p>
    <w:p w:rsidR="008132AC" w:rsidRDefault="008132AC" w:rsidP="00E43946">
      <w:pPr>
        <w:ind w:firstLine="708"/>
        <w:jc w:val="both"/>
        <w:rPr>
          <w:sz w:val="30"/>
          <w:szCs w:val="30"/>
        </w:rPr>
      </w:pPr>
      <w:r w:rsidRPr="008132AC">
        <w:rPr>
          <w:sz w:val="30"/>
          <w:szCs w:val="30"/>
        </w:rPr>
        <w:t>Предлагается не применять наказание в виде лишения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свободы к женщинам и одиноким мужчинам, воспитывающим детей в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возрасте до 14 лет, а также несовершеннолетним и инвалидам.</w:t>
      </w:r>
      <w:r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Данная норма будет действовать только в том случае, если</w:t>
      </w:r>
      <w:r w:rsidR="00E43946"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преступление совершено ими впервые, и оно не связано с</w:t>
      </w:r>
      <w:r w:rsidR="00E43946">
        <w:rPr>
          <w:sz w:val="30"/>
          <w:szCs w:val="30"/>
        </w:rPr>
        <w:t xml:space="preserve"> </w:t>
      </w:r>
      <w:r w:rsidRPr="008132AC">
        <w:rPr>
          <w:sz w:val="30"/>
          <w:szCs w:val="30"/>
        </w:rPr>
        <w:t>посягательством на личность или экстремистской деятельностью</w:t>
      </w:r>
      <w:r w:rsidR="00E43946">
        <w:rPr>
          <w:sz w:val="30"/>
          <w:szCs w:val="30"/>
        </w:rPr>
        <w:t xml:space="preserve">» - рассказал о новшествах, которые планируется внести в законодательные акты Республики Беларусь, Борис </w:t>
      </w:r>
      <w:proofErr w:type="spellStart"/>
      <w:r w:rsidR="00E43946">
        <w:rPr>
          <w:sz w:val="30"/>
          <w:szCs w:val="30"/>
        </w:rPr>
        <w:t>Тихамиров</w:t>
      </w:r>
      <w:proofErr w:type="spellEnd"/>
      <w:r w:rsidR="00E43946">
        <w:rPr>
          <w:sz w:val="30"/>
          <w:szCs w:val="30"/>
        </w:rPr>
        <w:t xml:space="preserve">.  </w:t>
      </w:r>
    </w:p>
    <w:p w:rsidR="00E43946" w:rsidRDefault="00E43946" w:rsidP="00E4394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Присутствующими были обсуждены </w:t>
      </w:r>
      <w:r w:rsidR="002E43E3">
        <w:rPr>
          <w:sz w:val="30"/>
          <w:szCs w:val="30"/>
        </w:rPr>
        <w:t xml:space="preserve">вопросы </w:t>
      </w:r>
      <w:r>
        <w:rPr>
          <w:sz w:val="30"/>
          <w:szCs w:val="30"/>
        </w:rPr>
        <w:t xml:space="preserve">практического применения подлежащих изменению норм </w:t>
      </w:r>
      <w:r w:rsidRPr="00E43946">
        <w:rPr>
          <w:sz w:val="30"/>
          <w:szCs w:val="30"/>
        </w:rPr>
        <w:t xml:space="preserve">Уголовного, </w:t>
      </w:r>
      <w:proofErr w:type="spellStart"/>
      <w:r w:rsidRPr="00E43946">
        <w:rPr>
          <w:sz w:val="30"/>
          <w:szCs w:val="30"/>
        </w:rPr>
        <w:t>Уголовно­процессуального</w:t>
      </w:r>
      <w:proofErr w:type="spellEnd"/>
      <w:r w:rsidRPr="00E43946">
        <w:rPr>
          <w:sz w:val="30"/>
          <w:szCs w:val="30"/>
        </w:rPr>
        <w:t xml:space="preserve"> и Уголовно-исполнительного кодексов </w:t>
      </w:r>
      <w:r>
        <w:rPr>
          <w:sz w:val="30"/>
          <w:szCs w:val="30"/>
        </w:rPr>
        <w:t xml:space="preserve">Республики Беларусь. </w:t>
      </w:r>
    </w:p>
    <w:p w:rsidR="00E43946" w:rsidRDefault="00E43946" w:rsidP="00E4394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43946" w:rsidRDefault="00E43946" w:rsidP="00E43946">
      <w:pPr>
        <w:ind w:left="4950"/>
        <w:jc w:val="both"/>
        <w:rPr>
          <w:sz w:val="30"/>
          <w:szCs w:val="30"/>
        </w:rPr>
      </w:pPr>
      <w:r>
        <w:rPr>
          <w:sz w:val="30"/>
          <w:szCs w:val="30"/>
        </w:rPr>
        <w:t>Служба информации прокуратуры    Оршанского района</w:t>
      </w:r>
    </w:p>
    <w:sectPr w:rsidR="00E43946" w:rsidSect="000F257F">
      <w:headerReference w:type="default" r:id="rId8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D7" w:rsidRDefault="008530D7" w:rsidP="001251C1">
      <w:r>
        <w:separator/>
      </w:r>
    </w:p>
  </w:endnote>
  <w:endnote w:type="continuationSeparator" w:id="0">
    <w:p w:rsidR="008530D7" w:rsidRDefault="008530D7" w:rsidP="0012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D7" w:rsidRDefault="008530D7" w:rsidP="001251C1">
      <w:r>
        <w:separator/>
      </w:r>
    </w:p>
  </w:footnote>
  <w:footnote w:type="continuationSeparator" w:id="0">
    <w:p w:rsidR="008530D7" w:rsidRDefault="008530D7" w:rsidP="0012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111912"/>
      <w:docPartObj>
        <w:docPartGallery w:val="Page Numbers (Top of Page)"/>
        <w:docPartUnique/>
      </w:docPartObj>
    </w:sdtPr>
    <w:sdtEndPr/>
    <w:sdtContent>
      <w:p w:rsidR="001251C1" w:rsidRDefault="00E06D94">
        <w:pPr>
          <w:pStyle w:val="a6"/>
          <w:jc w:val="center"/>
        </w:pPr>
        <w:r>
          <w:fldChar w:fldCharType="begin"/>
        </w:r>
        <w:r w:rsidR="001251C1">
          <w:instrText>PAGE   \* MERGEFORMAT</w:instrText>
        </w:r>
        <w:r>
          <w:fldChar w:fldCharType="separate"/>
        </w:r>
        <w:r w:rsidR="001A26F1">
          <w:rPr>
            <w:noProof/>
          </w:rPr>
          <w:t>2</w:t>
        </w:r>
        <w:r>
          <w:fldChar w:fldCharType="end"/>
        </w:r>
      </w:p>
    </w:sdtContent>
  </w:sdt>
  <w:p w:rsidR="001251C1" w:rsidRDefault="001251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080C"/>
    <w:multiLevelType w:val="hybridMultilevel"/>
    <w:tmpl w:val="C7046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B"/>
    <w:rsid w:val="00000700"/>
    <w:rsid w:val="00004F91"/>
    <w:rsid w:val="00033075"/>
    <w:rsid w:val="00035CDA"/>
    <w:rsid w:val="00045FA5"/>
    <w:rsid w:val="0004645B"/>
    <w:rsid w:val="000522BD"/>
    <w:rsid w:val="000655DD"/>
    <w:rsid w:val="000660FD"/>
    <w:rsid w:val="00085AEF"/>
    <w:rsid w:val="000A5D98"/>
    <w:rsid w:val="000F257F"/>
    <w:rsid w:val="001251C1"/>
    <w:rsid w:val="00147F05"/>
    <w:rsid w:val="00166902"/>
    <w:rsid w:val="00191847"/>
    <w:rsid w:val="00192817"/>
    <w:rsid w:val="00194FC7"/>
    <w:rsid w:val="001A00F4"/>
    <w:rsid w:val="001A26F1"/>
    <w:rsid w:val="001F450F"/>
    <w:rsid w:val="00205870"/>
    <w:rsid w:val="00212E3E"/>
    <w:rsid w:val="0023223C"/>
    <w:rsid w:val="00234FE8"/>
    <w:rsid w:val="00252AB7"/>
    <w:rsid w:val="00275FA4"/>
    <w:rsid w:val="00285950"/>
    <w:rsid w:val="002A58CB"/>
    <w:rsid w:val="002A7788"/>
    <w:rsid w:val="002C19DA"/>
    <w:rsid w:val="002C2906"/>
    <w:rsid w:val="002C3214"/>
    <w:rsid w:val="002E43E3"/>
    <w:rsid w:val="002F4D70"/>
    <w:rsid w:val="00304B46"/>
    <w:rsid w:val="00313733"/>
    <w:rsid w:val="0038419B"/>
    <w:rsid w:val="00396E21"/>
    <w:rsid w:val="003D2C30"/>
    <w:rsid w:val="003D734D"/>
    <w:rsid w:val="003E5820"/>
    <w:rsid w:val="003F623F"/>
    <w:rsid w:val="0040025F"/>
    <w:rsid w:val="00401941"/>
    <w:rsid w:val="00401A53"/>
    <w:rsid w:val="00414A92"/>
    <w:rsid w:val="0041714A"/>
    <w:rsid w:val="00451087"/>
    <w:rsid w:val="00454DB3"/>
    <w:rsid w:val="00475576"/>
    <w:rsid w:val="00492441"/>
    <w:rsid w:val="004A3593"/>
    <w:rsid w:val="004D10D1"/>
    <w:rsid w:val="00506975"/>
    <w:rsid w:val="00522168"/>
    <w:rsid w:val="00535837"/>
    <w:rsid w:val="00596A2A"/>
    <w:rsid w:val="005E4AA4"/>
    <w:rsid w:val="005F7A37"/>
    <w:rsid w:val="00602DD6"/>
    <w:rsid w:val="00624EE5"/>
    <w:rsid w:val="006252B7"/>
    <w:rsid w:val="00640393"/>
    <w:rsid w:val="006636B0"/>
    <w:rsid w:val="00664323"/>
    <w:rsid w:val="0068353A"/>
    <w:rsid w:val="0068526A"/>
    <w:rsid w:val="0068612E"/>
    <w:rsid w:val="0068735E"/>
    <w:rsid w:val="0069561B"/>
    <w:rsid w:val="006E4BCF"/>
    <w:rsid w:val="00712D1A"/>
    <w:rsid w:val="00722D6A"/>
    <w:rsid w:val="00723823"/>
    <w:rsid w:val="0072765B"/>
    <w:rsid w:val="00735C76"/>
    <w:rsid w:val="007515A7"/>
    <w:rsid w:val="00762D52"/>
    <w:rsid w:val="00786938"/>
    <w:rsid w:val="007A7948"/>
    <w:rsid w:val="007C48A2"/>
    <w:rsid w:val="007F0F7B"/>
    <w:rsid w:val="007F639B"/>
    <w:rsid w:val="0080706F"/>
    <w:rsid w:val="008132AC"/>
    <w:rsid w:val="00827CB7"/>
    <w:rsid w:val="00832778"/>
    <w:rsid w:val="00836C21"/>
    <w:rsid w:val="00844D89"/>
    <w:rsid w:val="0084532A"/>
    <w:rsid w:val="008530D7"/>
    <w:rsid w:val="00854326"/>
    <w:rsid w:val="00863BD8"/>
    <w:rsid w:val="0086617D"/>
    <w:rsid w:val="00877C7C"/>
    <w:rsid w:val="00884CF6"/>
    <w:rsid w:val="008A0B30"/>
    <w:rsid w:val="008B53B4"/>
    <w:rsid w:val="008C3AFE"/>
    <w:rsid w:val="008C7F58"/>
    <w:rsid w:val="008F24D6"/>
    <w:rsid w:val="009158FB"/>
    <w:rsid w:val="009177D7"/>
    <w:rsid w:val="00925EF4"/>
    <w:rsid w:val="009367BF"/>
    <w:rsid w:val="00945F39"/>
    <w:rsid w:val="00966835"/>
    <w:rsid w:val="00976B8F"/>
    <w:rsid w:val="00981C04"/>
    <w:rsid w:val="00982FEF"/>
    <w:rsid w:val="00997E52"/>
    <w:rsid w:val="009A66DC"/>
    <w:rsid w:val="009C05DE"/>
    <w:rsid w:val="009C1FB5"/>
    <w:rsid w:val="009C2C25"/>
    <w:rsid w:val="009C5F1C"/>
    <w:rsid w:val="009E123A"/>
    <w:rsid w:val="009E49CA"/>
    <w:rsid w:val="009F0C76"/>
    <w:rsid w:val="009F71EA"/>
    <w:rsid w:val="00A46C6E"/>
    <w:rsid w:val="00A55334"/>
    <w:rsid w:val="00A61ADA"/>
    <w:rsid w:val="00A64E63"/>
    <w:rsid w:val="00A7566B"/>
    <w:rsid w:val="00AE1AE5"/>
    <w:rsid w:val="00B04502"/>
    <w:rsid w:val="00B364E5"/>
    <w:rsid w:val="00B50D15"/>
    <w:rsid w:val="00B5146E"/>
    <w:rsid w:val="00B55326"/>
    <w:rsid w:val="00B5672A"/>
    <w:rsid w:val="00B62B92"/>
    <w:rsid w:val="00B714DA"/>
    <w:rsid w:val="00B80357"/>
    <w:rsid w:val="00B914CF"/>
    <w:rsid w:val="00BB6823"/>
    <w:rsid w:val="00BB6DC8"/>
    <w:rsid w:val="00BE48E4"/>
    <w:rsid w:val="00BF3364"/>
    <w:rsid w:val="00C01137"/>
    <w:rsid w:val="00C30B0D"/>
    <w:rsid w:val="00C52A32"/>
    <w:rsid w:val="00C55E27"/>
    <w:rsid w:val="00C5780F"/>
    <w:rsid w:val="00C83F30"/>
    <w:rsid w:val="00C919A7"/>
    <w:rsid w:val="00CC15FE"/>
    <w:rsid w:val="00CC243B"/>
    <w:rsid w:val="00CD3E7B"/>
    <w:rsid w:val="00CF086A"/>
    <w:rsid w:val="00CF6C53"/>
    <w:rsid w:val="00CF75B3"/>
    <w:rsid w:val="00D32EC4"/>
    <w:rsid w:val="00D4095F"/>
    <w:rsid w:val="00D468EF"/>
    <w:rsid w:val="00D800D7"/>
    <w:rsid w:val="00DA56ED"/>
    <w:rsid w:val="00DB4BF4"/>
    <w:rsid w:val="00DC3FF0"/>
    <w:rsid w:val="00DD6755"/>
    <w:rsid w:val="00DE264F"/>
    <w:rsid w:val="00DF370F"/>
    <w:rsid w:val="00DF7CC1"/>
    <w:rsid w:val="00E06D94"/>
    <w:rsid w:val="00E43946"/>
    <w:rsid w:val="00E45F0A"/>
    <w:rsid w:val="00E63BA6"/>
    <w:rsid w:val="00E95B65"/>
    <w:rsid w:val="00EC3376"/>
    <w:rsid w:val="00F30CF4"/>
    <w:rsid w:val="00F359FB"/>
    <w:rsid w:val="00F944DD"/>
    <w:rsid w:val="00FB4F96"/>
    <w:rsid w:val="00FB554F"/>
    <w:rsid w:val="00FD3B30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B864"/>
  <w15:docId w15:val="{C44C2A73-FDE9-4462-A0B1-F228BE2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52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526A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A46C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46C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5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5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 Знак Знак Знак"/>
    <w:basedOn w:val="a"/>
    <w:autoRedefine/>
    <w:rsid w:val="0040025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header"/>
    <w:basedOn w:val="a"/>
    <w:link w:val="a7"/>
    <w:uiPriority w:val="99"/>
    <w:unhideWhenUsed/>
    <w:rsid w:val="001251C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5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51C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51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CD3E7B"/>
    <w:pPr>
      <w:spacing w:after="120"/>
    </w:pPr>
  </w:style>
  <w:style w:type="character" w:customStyle="1" w:styleId="ab">
    <w:name w:val="Основной текст Знак"/>
    <w:basedOn w:val="a0"/>
    <w:link w:val="aa"/>
    <w:rsid w:val="00CD3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TarasevichIM</dc:creator>
  <cp:lastModifiedBy>Корсак Виктория Вячеславовна</cp:lastModifiedBy>
  <cp:revision>3</cp:revision>
  <cp:lastPrinted>2023-07-28T09:27:00Z</cp:lastPrinted>
  <dcterms:created xsi:type="dcterms:W3CDTF">2024-09-16T14:46:00Z</dcterms:created>
  <dcterms:modified xsi:type="dcterms:W3CDTF">2024-09-17T11:29:00Z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65298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