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BA07" w14:textId="1E167B59" w:rsidR="00962286" w:rsidRPr="00C17553" w:rsidRDefault="00C17553" w:rsidP="00C17553">
      <w:pPr>
        <w:shd w:val="clear" w:color="auto" w:fill="FFFFFF"/>
        <w:spacing w:after="0" w:line="240" w:lineRule="auto"/>
        <w:jc w:val="center"/>
        <w:rPr>
          <w:rFonts w:ascii="Times New Roman" w:eastAsia="Times New Roman" w:hAnsi="Times New Roman" w:cs="Times New Roman"/>
          <w:caps/>
          <w:color w:val="212529"/>
          <w:sz w:val="30"/>
          <w:szCs w:val="30"/>
          <w:lang w:eastAsia="ru-RU"/>
        </w:rPr>
      </w:pPr>
      <w:r w:rsidRPr="00C17553">
        <w:rPr>
          <w:rFonts w:ascii="Times New Roman" w:eastAsia="Times New Roman" w:hAnsi="Times New Roman" w:cs="Times New Roman"/>
          <w:caps/>
          <w:color w:val="212529"/>
          <w:sz w:val="30"/>
          <w:szCs w:val="30"/>
          <w:lang w:eastAsia="ru-RU"/>
        </w:rPr>
        <w:t xml:space="preserve">29 октября 2024 </w:t>
      </w:r>
      <w:r>
        <w:rPr>
          <w:rFonts w:ascii="Times New Roman" w:eastAsia="Times New Roman" w:hAnsi="Times New Roman" w:cs="Times New Roman"/>
          <w:caps/>
          <w:color w:val="212529"/>
          <w:sz w:val="30"/>
          <w:szCs w:val="30"/>
          <w:lang w:eastAsia="ru-RU"/>
        </w:rPr>
        <w:t>г</w:t>
      </w:r>
      <w:r w:rsidRPr="00C17553">
        <w:rPr>
          <w:rFonts w:ascii="Times New Roman" w:eastAsia="Times New Roman" w:hAnsi="Times New Roman" w:cs="Times New Roman"/>
          <w:caps/>
          <w:color w:val="212529"/>
          <w:sz w:val="30"/>
          <w:szCs w:val="30"/>
          <w:lang w:eastAsia="ru-RU"/>
        </w:rPr>
        <w:t xml:space="preserve">. </w:t>
      </w:r>
      <w:r w:rsidR="00962286" w:rsidRPr="00C17553">
        <w:rPr>
          <w:rFonts w:ascii="Times New Roman" w:eastAsia="Times New Roman" w:hAnsi="Times New Roman" w:cs="Times New Roman"/>
          <w:caps/>
          <w:color w:val="212529"/>
          <w:sz w:val="30"/>
          <w:szCs w:val="30"/>
          <w:lang w:eastAsia="ru-RU"/>
        </w:rPr>
        <w:t> ПРЕЗИДЕНТ</w:t>
      </w:r>
      <w:r w:rsidRPr="00C17553">
        <w:rPr>
          <w:rFonts w:ascii="Times New Roman" w:eastAsia="Times New Roman" w:hAnsi="Times New Roman" w:cs="Times New Roman"/>
          <w:caps/>
          <w:color w:val="212529"/>
          <w:sz w:val="30"/>
          <w:szCs w:val="30"/>
          <w:lang w:eastAsia="ru-RU"/>
        </w:rPr>
        <w:t>ом</w:t>
      </w:r>
      <w:r w:rsidR="00962286" w:rsidRPr="00C17553">
        <w:rPr>
          <w:rFonts w:ascii="Times New Roman" w:eastAsia="Times New Roman" w:hAnsi="Times New Roman" w:cs="Times New Roman"/>
          <w:caps/>
          <w:color w:val="212529"/>
          <w:sz w:val="30"/>
          <w:szCs w:val="30"/>
          <w:lang w:eastAsia="ru-RU"/>
        </w:rPr>
        <w:t xml:space="preserve"> РЕСПУБЛИКИ БЕЛАРУСЬ</w:t>
      </w:r>
      <w:r w:rsidRPr="00C17553">
        <w:rPr>
          <w:rFonts w:ascii="Times New Roman" w:eastAsia="Times New Roman" w:hAnsi="Times New Roman" w:cs="Times New Roman"/>
          <w:caps/>
          <w:color w:val="212529"/>
          <w:sz w:val="30"/>
          <w:szCs w:val="30"/>
          <w:lang w:eastAsia="ru-RU"/>
        </w:rPr>
        <w:t xml:space="preserve"> п</w:t>
      </w:r>
      <w:r>
        <w:rPr>
          <w:rFonts w:ascii="Times New Roman" w:eastAsia="Times New Roman" w:hAnsi="Times New Roman" w:cs="Times New Roman"/>
          <w:caps/>
          <w:color w:val="212529"/>
          <w:sz w:val="30"/>
          <w:szCs w:val="30"/>
          <w:lang w:eastAsia="ru-RU"/>
        </w:rPr>
        <w:t>о</w:t>
      </w:r>
      <w:r w:rsidRPr="00C17553">
        <w:rPr>
          <w:rFonts w:ascii="Times New Roman" w:eastAsia="Times New Roman" w:hAnsi="Times New Roman" w:cs="Times New Roman"/>
          <w:caps/>
          <w:color w:val="212529"/>
          <w:sz w:val="30"/>
          <w:szCs w:val="30"/>
          <w:lang w:eastAsia="ru-RU"/>
        </w:rPr>
        <w:t>дписан указ</w:t>
      </w:r>
      <w:r>
        <w:rPr>
          <w:rFonts w:ascii="Times New Roman" w:eastAsia="Times New Roman" w:hAnsi="Times New Roman" w:cs="Times New Roman"/>
          <w:caps/>
          <w:color w:val="212529"/>
          <w:sz w:val="30"/>
          <w:szCs w:val="30"/>
          <w:lang w:eastAsia="ru-RU"/>
        </w:rPr>
        <w:t xml:space="preserve"> </w:t>
      </w:r>
      <w:r w:rsidRPr="00C17553">
        <w:rPr>
          <w:rFonts w:ascii="Times New Roman" w:eastAsia="Times New Roman" w:hAnsi="Times New Roman" w:cs="Times New Roman"/>
          <w:caps/>
          <w:color w:val="212529"/>
          <w:sz w:val="30"/>
          <w:szCs w:val="30"/>
          <w:lang w:eastAsia="ru-RU"/>
        </w:rPr>
        <w:t xml:space="preserve">№ 402 </w:t>
      </w:r>
      <w:r w:rsidRPr="00C17553">
        <w:rPr>
          <w:rFonts w:ascii="Times New Roman" w:eastAsia="Times New Roman" w:hAnsi="Times New Roman" w:cs="Times New Roman"/>
          <w:color w:val="212529"/>
          <w:sz w:val="30"/>
          <w:szCs w:val="30"/>
          <w:lang w:eastAsia="ru-RU"/>
        </w:rPr>
        <w:t xml:space="preserve"> «</w:t>
      </w:r>
      <w:r w:rsidR="00962286" w:rsidRPr="00C17553">
        <w:rPr>
          <w:rFonts w:ascii="Times New Roman" w:eastAsia="Times New Roman" w:hAnsi="Times New Roman" w:cs="Times New Roman"/>
          <w:b/>
          <w:bCs/>
          <w:caps/>
          <w:color w:val="212529"/>
          <w:sz w:val="30"/>
          <w:szCs w:val="30"/>
          <w:lang w:eastAsia="ru-RU"/>
        </w:rPr>
        <w:t>О социальной поддержке</w:t>
      </w:r>
      <w:r w:rsidRPr="00C17553">
        <w:rPr>
          <w:rFonts w:ascii="Times New Roman" w:eastAsia="Times New Roman" w:hAnsi="Times New Roman" w:cs="Times New Roman"/>
          <w:b/>
          <w:bCs/>
          <w:caps/>
          <w:color w:val="212529"/>
          <w:sz w:val="30"/>
          <w:szCs w:val="30"/>
          <w:lang w:eastAsia="ru-RU"/>
        </w:rPr>
        <w:t>»</w:t>
      </w:r>
    </w:p>
    <w:p w14:paraId="4E6CAEDF" w14:textId="77777777" w:rsidR="00C17553" w:rsidRDefault="00C17553"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
    <w:p w14:paraId="1E729CF3" w14:textId="5F86B8CE"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В целях усиления социальной поддержки отдельных категорий граждан:</w:t>
      </w:r>
    </w:p>
    <w:p w14:paraId="2DFBDA2A"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w:t>
      </w:r>
      <w:hyperlink r:id="rId4" w:anchor="&amp;Article=83" w:history="1">
        <w:r w:rsidRPr="00962286">
          <w:rPr>
            <w:rFonts w:ascii="Times New Roman" w:eastAsia="Times New Roman" w:hAnsi="Times New Roman" w:cs="Times New Roman"/>
            <w:color w:val="000CFF"/>
            <w:sz w:val="24"/>
            <w:szCs w:val="24"/>
            <w:u w:val="single"/>
            <w:lang w:eastAsia="ru-RU"/>
          </w:rPr>
          <w:t>статьи 83</w:t>
        </w:r>
      </w:hyperlink>
      <w:r w:rsidRPr="00962286">
        <w:rPr>
          <w:rFonts w:ascii="Times New Roman" w:eastAsia="Times New Roman" w:hAnsi="Times New Roman" w:cs="Times New Roman"/>
          <w:color w:val="212529"/>
          <w:sz w:val="24"/>
          <w:szCs w:val="24"/>
          <w:lang w:eastAsia="ru-RU"/>
        </w:rPr>
        <w:t> Закона Республики Беларусь от 17 апреля 1992 г. № 1596-XII «О пенсионном обеспечении».</w:t>
      </w:r>
    </w:p>
    <w:p w14:paraId="31ED4677"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w:t>
      </w:r>
      <w:hyperlink r:id="rId5" w:anchor="&amp;Article=83" w:history="1">
        <w:r w:rsidRPr="00962286">
          <w:rPr>
            <w:rFonts w:ascii="Times New Roman" w:eastAsia="Times New Roman" w:hAnsi="Times New Roman" w:cs="Times New Roman"/>
            <w:color w:val="000CFF"/>
            <w:sz w:val="24"/>
            <w:szCs w:val="24"/>
            <w:u w:val="single"/>
            <w:lang w:eastAsia="ru-RU"/>
          </w:rPr>
          <w:t>статьи 83</w:t>
        </w:r>
      </w:hyperlink>
      <w:r w:rsidRPr="00962286">
        <w:rPr>
          <w:rFonts w:ascii="Times New Roman" w:eastAsia="Times New Roman" w:hAnsi="Times New Roman" w:cs="Times New Roman"/>
          <w:color w:val="212529"/>
          <w:sz w:val="24"/>
          <w:szCs w:val="24"/>
          <w:lang w:eastAsia="ru-RU"/>
        </w:rPr>
        <w:t>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14:paraId="76B50876"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14:paraId="1A1290C7"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осуществляют уход за ребенком-инвалидом в возрасте до 18 лет и получают пособие по уходу за этим ребенком-инвалидом;</w:t>
      </w:r>
    </w:p>
    <w:p w14:paraId="5548EA26"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зарегистрированы по месту жительства в одном жилом помещении с инвалидом I группы, получающим пенсию через объект почтовой связи;</w:t>
      </w:r>
    </w:p>
    <w:p w14:paraId="694B950F"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достигли или достигнут возраста 70 лет до 1 января 2025 г.;</w:t>
      </w:r>
    </w:p>
    <w:p w14:paraId="13A257D0"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14:paraId="560F8799"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3. С 1 января 2025 г. исчисление пенсии (часть первая </w:t>
      </w:r>
      <w:hyperlink r:id="rId6" w:anchor="&amp;Article=57" w:history="1">
        <w:r w:rsidRPr="00962286">
          <w:rPr>
            <w:rFonts w:ascii="Times New Roman" w:eastAsia="Times New Roman" w:hAnsi="Times New Roman" w:cs="Times New Roman"/>
            <w:color w:val="000CFF"/>
            <w:sz w:val="24"/>
            <w:szCs w:val="24"/>
            <w:u w:val="single"/>
            <w:lang w:eastAsia="ru-RU"/>
          </w:rPr>
          <w:t>статьи 57</w:t>
        </w:r>
      </w:hyperlink>
      <w:r w:rsidRPr="00962286">
        <w:rPr>
          <w:rFonts w:ascii="Times New Roman" w:eastAsia="Times New Roman" w:hAnsi="Times New Roman" w:cs="Times New Roman"/>
          <w:color w:val="212529"/>
          <w:sz w:val="24"/>
          <w:szCs w:val="24"/>
          <w:lang w:eastAsia="ru-RU"/>
        </w:rPr>
        <w:t>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14:paraId="2CD1EBE6"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14:paraId="0C539EF0"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14:paraId="7F05227E"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14:paraId="03093CA7"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w:t>
      </w:r>
      <w:hyperlink r:id="rId7" w:anchor="&amp;Article=80" w:history="1">
        <w:r w:rsidRPr="00962286">
          <w:rPr>
            <w:rFonts w:ascii="Times New Roman" w:eastAsia="Times New Roman" w:hAnsi="Times New Roman" w:cs="Times New Roman"/>
            <w:color w:val="000CFF"/>
            <w:sz w:val="24"/>
            <w:szCs w:val="24"/>
            <w:u w:val="single"/>
            <w:lang w:eastAsia="ru-RU"/>
          </w:rPr>
          <w:t>статьи 80</w:t>
        </w:r>
      </w:hyperlink>
      <w:r w:rsidRPr="00962286">
        <w:rPr>
          <w:rFonts w:ascii="Times New Roman" w:eastAsia="Times New Roman" w:hAnsi="Times New Roman" w:cs="Times New Roman"/>
          <w:color w:val="212529"/>
          <w:sz w:val="24"/>
          <w:szCs w:val="24"/>
          <w:lang w:eastAsia="ru-RU"/>
        </w:rPr>
        <w:t> Закона Республики Беларусь «О пенсионном обеспечении».</w:t>
      </w:r>
    </w:p>
    <w:p w14:paraId="14689655"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 xml:space="preserve">5. Детям-инвалидам в возрасте до 18 лет, инвалидам с детства I и II группы, потерявшим кормильца в возрасте до 18 лет, устанавливается повышение к социальной </w:t>
      </w:r>
      <w:r w:rsidRPr="00962286">
        <w:rPr>
          <w:rFonts w:ascii="Times New Roman" w:eastAsia="Times New Roman" w:hAnsi="Times New Roman" w:cs="Times New Roman"/>
          <w:color w:val="212529"/>
          <w:sz w:val="24"/>
          <w:szCs w:val="24"/>
          <w:lang w:eastAsia="ru-RU"/>
        </w:rPr>
        <w:lastRenderedPageBreak/>
        <w:t>пенсии, трудовой пенсии по инвалидности или по случаю потери кормильца, назначенным в соответствии с </w:t>
      </w:r>
      <w:hyperlink r:id="rId8" w:history="1">
        <w:r w:rsidRPr="00962286">
          <w:rPr>
            <w:rFonts w:ascii="Times New Roman" w:eastAsia="Times New Roman" w:hAnsi="Times New Roman" w:cs="Times New Roman"/>
            <w:color w:val="000CFF"/>
            <w:sz w:val="24"/>
            <w:szCs w:val="24"/>
            <w:u w:val="single"/>
            <w:lang w:eastAsia="ru-RU"/>
          </w:rPr>
          <w:t>Законом Республики Беларусь</w:t>
        </w:r>
      </w:hyperlink>
      <w:r w:rsidRPr="00962286">
        <w:rPr>
          <w:rFonts w:ascii="Times New Roman" w:eastAsia="Times New Roman" w:hAnsi="Times New Roman" w:cs="Times New Roman"/>
          <w:color w:val="212529"/>
          <w:sz w:val="24"/>
          <w:szCs w:val="24"/>
          <w:lang w:eastAsia="ru-RU"/>
        </w:rPr>
        <w:t>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14:paraId="0B5BEF2F"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14:paraId="60F3A04F"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инвалидам с детства I и II группы – 110 и 95 процентов соответственно.</w:t>
      </w:r>
    </w:p>
    <w:p w14:paraId="7D59E66A"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14:paraId="7CE96A0A"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14:paraId="2195F373"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w:t>
      </w:r>
      <w:hyperlink r:id="rId9" w:anchor="&amp;Article=20" w:history="1">
        <w:r w:rsidRPr="00962286">
          <w:rPr>
            <w:rFonts w:ascii="Times New Roman" w:eastAsia="Times New Roman" w:hAnsi="Times New Roman" w:cs="Times New Roman"/>
            <w:color w:val="000CFF"/>
            <w:sz w:val="24"/>
            <w:szCs w:val="24"/>
            <w:u w:val="single"/>
            <w:lang w:eastAsia="ru-RU"/>
          </w:rPr>
          <w:t>статьи 20</w:t>
        </w:r>
      </w:hyperlink>
      <w:r w:rsidRPr="00962286">
        <w:rPr>
          <w:rFonts w:ascii="Times New Roman" w:eastAsia="Times New Roman" w:hAnsi="Times New Roman" w:cs="Times New Roman"/>
          <w:color w:val="212529"/>
          <w:sz w:val="24"/>
          <w:szCs w:val="24"/>
          <w:lang w:eastAsia="ru-RU"/>
        </w:rPr>
        <w:t>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14:paraId="10A95953"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8. Перерасчет трудовых пенсий, назначенных до 1 января 2025 г., по основанию, предусмотренному в частях второй и третьей </w:t>
      </w:r>
      <w:hyperlink r:id="rId10" w:anchor="&amp;Point=3" w:history="1">
        <w:r w:rsidRPr="00962286">
          <w:rPr>
            <w:rFonts w:ascii="Times New Roman" w:eastAsia="Times New Roman" w:hAnsi="Times New Roman" w:cs="Times New Roman"/>
            <w:color w:val="000CFF"/>
            <w:sz w:val="24"/>
            <w:szCs w:val="24"/>
            <w:u w:val="single"/>
            <w:lang w:eastAsia="ru-RU"/>
          </w:rPr>
          <w:t>пункта 3</w:t>
        </w:r>
      </w:hyperlink>
      <w:r w:rsidRPr="00962286">
        <w:rPr>
          <w:rFonts w:ascii="Times New Roman" w:eastAsia="Times New Roman" w:hAnsi="Times New Roman" w:cs="Times New Roman"/>
          <w:color w:val="212529"/>
          <w:sz w:val="24"/>
          <w:szCs w:val="24"/>
          <w:lang w:eastAsia="ru-RU"/>
        </w:rPr>
        <w:t>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14:paraId="4BD470C3"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w:t>
      </w:r>
      <w:hyperlink r:id="rId11" w:anchor="&amp;Point=5" w:history="1">
        <w:r w:rsidRPr="00962286">
          <w:rPr>
            <w:rFonts w:ascii="Times New Roman" w:eastAsia="Times New Roman" w:hAnsi="Times New Roman" w:cs="Times New Roman"/>
            <w:color w:val="000CFF"/>
            <w:sz w:val="24"/>
            <w:szCs w:val="24"/>
            <w:u w:val="single"/>
            <w:lang w:eastAsia="ru-RU"/>
          </w:rPr>
          <w:t>пунктом 5</w:t>
        </w:r>
      </w:hyperlink>
      <w:r w:rsidRPr="00962286">
        <w:rPr>
          <w:rFonts w:ascii="Times New Roman" w:eastAsia="Times New Roman" w:hAnsi="Times New Roman" w:cs="Times New Roman"/>
          <w:color w:val="212529"/>
          <w:sz w:val="24"/>
          <w:szCs w:val="24"/>
          <w:lang w:eastAsia="ru-RU"/>
        </w:rPr>
        <w:t> настоящего Указа возмещаются бюджету указанного фонда за счет субвенции, передаваемой из республиканского бюджета.</w:t>
      </w:r>
    </w:p>
    <w:p w14:paraId="2FF6B7BE"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14:paraId="26F3B1C4"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11. Настоящий Указ вступает в силу в следующем порядке:</w:t>
      </w:r>
    </w:p>
    <w:p w14:paraId="6DF77974"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абзацы первый–пятый </w:t>
      </w:r>
      <w:hyperlink r:id="rId12" w:anchor="&amp;Point=2" w:history="1">
        <w:r w:rsidRPr="00962286">
          <w:rPr>
            <w:rFonts w:ascii="Times New Roman" w:eastAsia="Times New Roman" w:hAnsi="Times New Roman" w:cs="Times New Roman"/>
            <w:color w:val="000CFF"/>
            <w:sz w:val="24"/>
            <w:szCs w:val="24"/>
            <w:u w:val="single"/>
            <w:lang w:eastAsia="ru-RU"/>
          </w:rPr>
          <w:t>пункта 2</w:t>
        </w:r>
      </w:hyperlink>
      <w:r w:rsidRPr="00962286">
        <w:rPr>
          <w:rFonts w:ascii="Times New Roman" w:eastAsia="Times New Roman" w:hAnsi="Times New Roman" w:cs="Times New Roman"/>
          <w:color w:val="212529"/>
          <w:sz w:val="24"/>
          <w:szCs w:val="24"/>
          <w:lang w:eastAsia="ru-RU"/>
        </w:rPr>
        <w:t> – после официального опубликования настоящего Указа и распространяют свое действие на отношения, возникшие с 1 июля 2024 г.;</w:t>
      </w:r>
    </w:p>
    <w:p w14:paraId="49FB3B65"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13" w:anchor="&amp;Point=10" w:history="1">
        <w:r w:rsidRPr="00962286">
          <w:rPr>
            <w:rFonts w:ascii="Times New Roman" w:eastAsia="Times New Roman" w:hAnsi="Times New Roman" w:cs="Times New Roman"/>
            <w:color w:val="000CFF"/>
            <w:sz w:val="24"/>
            <w:szCs w:val="24"/>
            <w:u w:val="single"/>
            <w:lang w:eastAsia="ru-RU"/>
          </w:rPr>
          <w:t>пункт 10</w:t>
        </w:r>
      </w:hyperlink>
      <w:r w:rsidRPr="00962286">
        <w:rPr>
          <w:rFonts w:ascii="Times New Roman" w:eastAsia="Times New Roman" w:hAnsi="Times New Roman" w:cs="Times New Roman"/>
          <w:color w:val="212529"/>
          <w:sz w:val="24"/>
          <w:szCs w:val="24"/>
          <w:lang w:eastAsia="ru-RU"/>
        </w:rPr>
        <w:t> и настоящий пункт – после официального опубликования данного Указа;</w:t>
      </w:r>
    </w:p>
    <w:p w14:paraId="46226D07"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иные положения – с 1 января 2025 г.</w:t>
      </w:r>
    </w:p>
    <w:p w14:paraId="31BD8F7E" w14:textId="77777777" w:rsidR="00962286" w:rsidRPr="00962286" w:rsidRDefault="00962286"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962286">
        <w:rPr>
          <w:rFonts w:ascii="Times New Roman" w:eastAsia="Times New Roman" w:hAnsi="Times New Roman" w:cs="Times New Roman"/>
          <w:color w:val="212529"/>
          <w:sz w:val="24"/>
          <w:szCs w:val="24"/>
          <w:lang w:eastAsia="ru-RU"/>
        </w:rPr>
        <w:t> </w:t>
      </w:r>
    </w:p>
    <w:p w14:paraId="589E9C0A" w14:textId="3FCBA147" w:rsidR="00962286" w:rsidRPr="00962286" w:rsidRDefault="00C17553" w:rsidP="00962286">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6"/>
          <w:szCs w:val="26"/>
          <w:lang w:eastAsia="ru-RU"/>
        </w:rPr>
        <w:t xml:space="preserve"> </w:t>
      </w:r>
    </w:p>
    <w:p w14:paraId="57D50B9D" w14:textId="77777777" w:rsidR="00516A45" w:rsidRDefault="00516A45"/>
    <w:sectPr w:rsidR="00516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86"/>
    <w:rsid w:val="000D1D07"/>
    <w:rsid w:val="0050045D"/>
    <w:rsid w:val="00516A45"/>
    <w:rsid w:val="00962286"/>
    <w:rsid w:val="00C175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18E9"/>
  <w15:chartTrackingRefBased/>
  <w15:docId w15:val="{C678794B-8014-45C6-8F03-B4E06975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V19201596" TargetMode="External"/><Relationship Id="rId13" Type="http://schemas.openxmlformats.org/officeDocument/2006/relationships/hyperlink" Target="https://etalonline.by/document/?regnum=p32400402" TargetMode="External"/><Relationship Id="rId3" Type="http://schemas.openxmlformats.org/officeDocument/2006/relationships/webSettings" Target="webSettings.xml"/><Relationship Id="rId7" Type="http://schemas.openxmlformats.org/officeDocument/2006/relationships/hyperlink" Target="https://etalonline.by/webnpa/text.asp?RN=V19201596" TargetMode="External"/><Relationship Id="rId12" Type="http://schemas.openxmlformats.org/officeDocument/2006/relationships/hyperlink" Target="https://etalonline.by/document/?regnum=p324004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webnpa/text.asp?RN=V19201596" TargetMode="External"/><Relationship Id="rId11" Type="http://schemas.openxmlformats.org/officeDocument/2006/relationships/hyperlink" Target="https://etalonline.by/document/?regnum=p32400402" TargetMode="External"/><Relationship Id="rId5" Type="http://schemas.openxmlformats.org/officeDocument/2006/relationships/hyperlink" Target="https://etalonline.by/webnpa/text.asp?RN=V19201596" TargetMode="External"/><Relationship Id="rId15" Type="http://schemas.openxmlformats.org/officeDocument/2006/relationships/theme" Target="theme/theme1.xml"/><Relationship Id="rId10" Type="http://schemas.openxmlformats.org/officeDocument/2006/relationships/hyperlink" Target="https://etalonline.by/document/?regnum=p32400402" TargetMode="External"/><Relationship Id="rId4" Type="http://schemas.openxmlformats.org/officeDocument/2006/relationships/hyperlink" Target="https://etalonline.by/webnpa/text.asp?RN=V19201596" TargetMode="External"/><Relationship Id="rId9" Type="http://schemas.openxmlformats.org/officeDocument/2006/relationships/hyperlink" Target="https://etalonline.by/webnpa/text.asp?RN=V192015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Николаев</cp:lastModifiedBy>
  <cp:revision>2</cp:revision>
  <dcterms:created xsi:type="dcterms:W3CDTF">2024-12-13T13:18:00Z</dcterms:created>
  <dcterms:modified xsi:type="dcterms:W3CDTF">2024-12-13T13:18:00Z</dcterms:modified>
</cp:coreProperties>
</file>