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5C" w:rsidRPr="00E0785C" w:rsidRDefault="00E0785C" w:rsidP="00E0785C">
      <w:pPr>
        <w:pStyle w:val="ConsPlusNormal"/>
        <w:ind w:firstLine="709"/>
        <w:jc w:val="both"/>
        <w:rPr>
          <w:sz w:val="30"/>
          <w:szCs w:val="30"/>
        </w:rPr>
      </w:pPr>
      <w:bookmarkStart w:id="0" w:name="_GoBack"/>
      <w:r w:rsidRPr="00E0785C">
        <w:rPr>
          <w:sz w:val="30"/>
          <w:szCs w:val="30"/>
        </w:rPr>
        <w:t>Перевозка опасных грузов в период уборочной кампании</w:t>
      </w:r>
    </w:p>
    <w:bookmarkEnd w:id="0"/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В обиход давно вошло выражени</w:t>
      </w:r>
      <w:r>
        <w:rPr>
          <w:b w:val="0"/>
          <w:sz w:val="30"/>
          <w:szCs w:val="30"/>
        </w:rPr>
        <w:t>е, что осен</w:t>
      </w:r>
      <w:r w:rsidRPr="00E0785C">
        <w:rPr>
          <w:b w:val="0"/>
          <w:sz w:val="30"/>
          <w:szCs w:val="30"/>
        </w:rPr>
        <w:t>ний день год кормит. К началу полевых работ все сельскохозяйс</w:t>
      </w:r>
      <w:r>
        <w:rPr>
          <w:b w:val="0"/>
          <w:sz w:val="30"/>
          <w:szCs w:val="30"/>
        </w:rPr>
        <w:t>твенные предприятия страны долж</w:t>
      </w:r>
      <w:r w:rsidRPr="00E0785C">
        <w:rPr>
          <w:b w:val="0"/>
          <w:sz w:val="30"/>
          <w:szCs w:val="30"/>
        </w:rPr>
        <w:t>ны быть готовы на сто процентов.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Своевре</w:t>
      </w:r>
      <w:r>
        <w:rPr>
          <w:b w:val="0"/>
          <w:sz w:val="30"/>
          <w:szCs w:val="30"/>
        </w:rPr>
        <w:t>менное и бесперебойное обеспече</w:t>
      </w:r>
      <w:r w:rsidRPr="00E0785C">
        <w:rPr>
          <w:b w:val="0"/>
          <w:sz w:val="30"/>
          <w:szCs w:val="30"/>
        </w:rPr>
        <w:t xml:space="preserve">ние хозяйств </w:t>
      </w:r>
      <w:r>
        <w:rPr>
          <w:b w:val="0"/>
          <w:sz w:val="30"/>
          <w:szCs w:val="30"/>
        </w:rPr>
        <w:t>топливом и смазочными материала</w:t>
      </w:r>
      <w:r w:rsidRPr="00E0785C">
        <w:rPr>
          <w:b w:val="0"/>
          <w:sz w:val="30"/>
          <w:szCs w:val="30"/>
        </w:rPr>
        <w:t>ми (ГСМ) — важная составляющая, сп</w:t>
      </w:r>
      <w:r>
        <w:rPr>
          <w:b w:val="0"/>
          <w:sz w:val="30"/>
          <w:szCs w:val="30"/>
        </w:rPr>
        <w:t>особствую</w:t>
      </w:r>
      <w:r w:rsidRPr="00E0785C">
        <w:rPr>
          <w:b w:val="0"/>
          <w:sz w:val="30"/>
          <w:szCs w:val="30"/>
        </w:rPr>
        <w:t>щая успешному проведению полевых работ. На сегодня насчитывается достаточное количество исправных специализированных транспортных средств (автоцистерн), осуществляющих перевозку светлых нефтепродуктов.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В ходе плановых проверок и МТХ инспекторами </w:t>
      </w:r>
      <w:proofErr w:type="spellStart"/>
      <w:r w:rsidRPr="00E0785C">
        <w:rPr>
          <w:b w:val="0"/>
          <w:sz w:val="30"/>
          <w:szCs w:val="30"/>
        </w:rPr>
        <w:t>Госпромнадзора</w:t>
      </w:r>
      <w:proofErr w:type="spellEnd"/>
      <w:r w:rsidRPr="00E0785C">
        <w:rPr>
          <w:b w:val="0"/>
          <w:sz w:val="30"/>
          <w:szCs w:val="30"/>
        </w:rPr>
        <w:t xml:space="preserve"> установлено, что обязательные проверки и испытания цистерн, а также проверки специального оборудования цистерн и заземляющих устройств, проводятся специализированными организациями, имеющими разрешение </w:t>
      </w:r>
      <w:proofErr w:type="spellStart"/>
      <w:r w:rsidRPr="00E0785C">
        <w:rPr>
          <w:b w:val="0"/>
          <w:sz w:val="30"/>
          <w:szCs w:val="30"/>
        </w:rPr>
        <w:t>Госпромнадзора</w:t>
      </w:r>
      <w:proofErr w:type="spellEnd"/>
      <w:r w:rsidRPr="00E0785C">
        <w:rPr>
          <w:b w:val="0"/>
          <w:sz w:val="30"/>
          <w:szCs w:val="30"/>
        </w:rPr>
        <w:t>, в установленные сроки.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По результатам проведения проверок в нынешнем году не выявлено ни одной автоцистерны, принадлежащей агропромышленному комплексу, с нарушениями, при которых эксплуатация транспортного средс</w:t>
      </w:r>
      <w:r>
        <w:rPr>
          <w:b w:val="0"/>
          <w:sz w:val="30"/>
          <w:szCs w:val="30"/>
        </w:rPr>
        <w:t>тва запрещается. К таким наруше</w:t>
      </w:r>
      <w:r w:rsidRPr="00E0785C">
        <w:rPr>
          <w:b w:val="0"/>
          <w:sz w:val="30"/>
          <w:szCs w:val="30"/>
        </w:rPr>
        <w:t xml:space="preserve">ниям относятся: 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дефекты рамы, сцепного устройства, тормозной системы, видимые нарушения геометрии корпуса цистерны и их элементов;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</w:t>
      </w:r>
      <w:proofErr w:type="spellStart"/>
      <w:r w:rsidRPr="00E0785C">
        <w:rPr>
          <w:b w:val="0"/>
          <w:sz w:val="30"/>
          <w:szCs w:val="30"/>
        </w:rPr>
        <w:t>неплотности</w:t>
      </w:r>
      <w:proofErr w:type="spellEnd"/>
      <w:r w:rsidRPr="00E0785C">
        <w:rPr>
          <w:b w:val="0"/>
          <w:sz w:val="30"/>
          <w:szCs w:val="30"/>
        </w:rPr>
        <w:t xml:space="preserve"> соединений цистерны и рукавов;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видимые зазоры в местах крепления цистерны к раме (шасси) автомобиля, геометрическая деградация крепежных элементов цистерны, опор, стремянок;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транспортное средство не прошло государственный технический осмотр и на него не получено разрешение на допуск транспортного средства к участию в дорожном движении;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транспортное средство не зарегистрировано в </w:t>
      </w:r>
      <w:proofErr w:type="spellStart"/>
      <w:r w:rsidRPr="00E0785C">
        <w:rPr>
          <w:b w:val="0"/>
          <w:sz w:val="30"/>
          <w:szCs w:val="30"/>
        </w:rPr>
        <w:t>Госпромнадзоре</w:t>
      </w:r>
      <w:proofErr w:type="spellEnd"/>
      <w:r w:rsidRPr="00E0785C">
        <w:rPr>
          <w:b w:val="0"/>
          <w:sz w:val="30"/>
          <w:szCs w:val="30"/>
        </w:rPr>
        <w:t xml:space="preserve"> или иных государственных органах, уполномоченных регистрировать транспортные средства, предназначенные для перевозки опасных грузов;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отсутствует (или имеется с истекшим сроком) свидетельство о допуске транспортных сре</w:t>
      </w:r>
      <w:proofErr w:type="gramStart"/>
      <w:r w:rsidRPr="00E0785C">
        <w:rPr>
          <w:b w:val="0"/>
          <w:sz w:val="30"/>
          <w:szCs w:val="30"/>
        </w:rPr>
        <w:t>дств к п</w:t>
      </w:r>
      <w:proofErr w:type="gramEnd"/>
      <w:r w:rsidRPr="00E0785C">
        <w:rPr>
          <w:b w:val="0"/>
          <w:sz w:val="30"/>
          <w:szCs w:val="30"/>
        </w:rPr>
        <w:t>еревозке опасных грузов;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водитель не имеет свидетельства ДОПОГ о соответствующей подготовке;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имеются неисправности системы автоматики и (или) аварийной сигнализации;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lastRenderedPageBreak/>
        <w:t>нарушены сроки проведения проверок цистерн;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нарушены требования к нанесению маркировки;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изменения в конструкции цистерны выполнены без согласования с изготовителем, а в случае внесения в конструкцию изменения, влияющего на безопасность дорожного движения, — без документа, подтверждающего соответствие транспортного средства требованиям безопасности;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имеются повреждения крышек загрузочных люков, их запоров и деталей уплотнения;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 на цистернах отсутствуют заземляющие устройства, предусмотренные эксплуатационной документацией, п. 58 постановления МЧС Республики Беларусь от 17 мая 2021 г. № 35.</w:t>
      </w:r>
    </w:p>
    <w:p w:rsidR="00E0785C" w:rsidRPr="00E0785C" w:rsidRDefault="00E0785C" w:rsidP="009A73B0">
      <w:pPr>
        <w:pStyle w:val="ConsPlusNormal"/>
        <w:ind w:firstLine="709"/>
        <w:jc w:val="both"/>
        <w:rPr>
          <w:b w:val="0"/>
          <w:sz w:val="30"/>
          <w:szCs w:val="30"/>
        </w:rPr>
      </w:pPr>
      <w:proofErr w:type="gramStart"/>
      <w:r w:rsidRPr="00E0785C">
        <w:rPr>
          <w:b w:val="0"/>
          <w:sz w:val="30"/>
          <w:szCs w:val="30"/>
        </w:rPr>
        <w:t>Однако, учитывая длительный срок эксплуатации автомобильных цистерн и специфику сельскохозяйственных работ, необходимо постоянно обращать внимание на техническое состояние несущих и крепежных элементов цистерн, состояние шин, защищеннос</w:t>
      </w:r>
      <w:r w:rsidR="009A73B0">
        <w:rPr>
          <w:b w:val="0"/>
          <w:sz w:val="30"/>
          <w:szCs w:val="30"/>
        </w:rPr>
        <w:t xml:space="preserve">ть электропроводки, находящейся </w:t>
      </w:r>
      <w:r w:rsidRPr="00E0785C">
        <w:rPr>
          <w:b w:val="0"/>
          <w:sz w:val="30"/>
          <w:szCs w:val="30"/>
        </w:rPr>
        <w:t>во взрывопожароопасных зонах автоцистерн, исправность заземляющих устройств и средств пожаротушения и обязательного использования системы информации об опасности (включение маячка оранжевого цвета, ближнего света фар и т.д.).</w:t>
      </w:r>
      <w:proofErr w:type="gramEnd"/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Экономия ГСМ достигается не только технически правильной организацией слива и хранения нефтепродуктов, но и применением их строго по назначению при эксплуатации машинно-тракторного парка.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Сохранение качества ГСМ особенно важно для обеспечения надежной и долговечной работы транспорта. Предупреждать потери и утечки нефтепродуктов необходимо еще и в целях защиты окружающей среды.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Своевременно доставить ГСМ важно и необходимо, но не менее важно организовать безопасное проведение сливоналивных операций и погрузочно-разгрузочных работ с ГСМ, в том числе мероприятий по защите от статического электричества, действие которого непредсказуемо и опасно.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Важнейшая задача для хозяйств во</w:t>
      </w:r>
      <w:r>
        <w:rPr>
          <w:b w:val="0"/>
          <w:sz w:val="30"/>
          <w:szCs w:val="30"/>
        </w:rPr>
        <w:t xml:space="preserve"> время проведения полевых                  работ </w:t>
      </w:r>
      <w:r w:rsidRPr="00E0785C">
        <w:rPr>
          <w:b w:val="0"/>
          <w:sz w:val="30"/>
          <w:szCs w:val="30"/>
        </w:rPr>
        <w:t>— обеспечить экономию, сохранность качества и рациональное использование ГСМ.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Для выполнения вышеуказанн</w:t>
      </w:r>
      <w:r w:rsidR="009A73B0">
        <w:rPr>
          <w:b w:val="0"/>
          <w:sz w:val="30"/>
          <w:szCs w:val="30"/>
        </w:rPr>
        <w:t>ых задач</w:t>
      </w:r>
      <w:r w:rsidRPr="00E0785C">
        <w:rPr>
          <w:b w:val="0"/>
          <w:sz w:val="30"/>
          <w:szCs w:val="30"/>
        </w:rPr>
        <w:t xml:space="preserve"> на предприятиях необходимо иметь лиц, ответственных за проведение погрузочно-разгрузочных работ с опасными грузами. Функции лица, ответственного за безопасное проведение погрузочно-разгрузочных работ, должны быть изложены в </w:t>
      </w:r>
      <w:r w:rsidRPr="00E0785C">
        <w:rPr>
          <w:b w:val="0"/>
          <w:sz w:val="30"/>
          <w:szCs w:val="30"/>
        </w:rPr>
        <w:lastRenderedPageBreak/>
        <w:t>должностной и (или) рабочей инструкции или в приказе (распоряжении) о назначении ответственных лиц.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Лицо, ответственное за безопасное проведение погрузочно-разгрузочных работ, обеспечивает: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контроль наличия на транспортных средствах, осуществляющих перевозку опасных грузов, требуемых документов и оборудования для обеспечения безопасности и соответствия этих документов и о</w:t>
      </w:r>
      <w:r>
        <w:rPr>
          <w:b w:val="0"/>
          <w:sz w:val="30"/>
          <w:szCs w:val="30"/>
        </w:rPr>
        <w:t xml:space="preserve">борудования </w:t>
      </w:r>
      <w:proofErr w:type="gramStart"/>
      <w:r>
        <w:rPr>
          <w:b w:val="0"/>
          <w:sz w:val="30"/>
          <w:szCs w:val="30"/>
        </w:rPr>
        <w:t>обязательным</w:t>
      </w:r>
      <w:proofErr w:type="gramEnd"/>
      <w:r>
        <w:rPr>
          <w:b w:val="0"/>
          <w:sz w:val="30"/>
          <w:szCs w:val="30"/>
        </w:rPr>
        <w:t xml:space="preserve"> для со</w:t>
      </w:r>
      <w:r w:rsidRPr="00E0785C">
        <w:rPr>
          <w:b w:val="0"/>
          <w:sz w:val="30"/>
          <w:szCs w:val="30"/>
        </w:rPr>
        <w:t>блюдения требований технических нормативных правовых актов;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контроль состояния и сроков испытаний оборудования, используемого для выполнения погрузочно-разгрузочных операций;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принятие мер по информированию работников о видах опасности, связанных с погрузкой и выгрузкой опасных грузов;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контроль состояния контейнеров, транспортных средств, мест погрузки, выгрузки, наличие подготовленного персонала с отметкой в журнале проверки состояния контейнеров, транспортных средств, мест погрузки, выгрузки, наличия подготовленного персонала (далее — журнал) — до начала выполнения погрузочно-разгрузочных работ;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соблюдение требований в отношении идентификации загружаемых опасных грузов.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Лицо, ответственное за безопасное проведение погрузочно-разгрузочных работ, должно: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 до начала выполнения погрузочно-разгрузочных работ провести проверку состояния контейнеров, транспортных средств, мест погрузки, выгрузки, наличия подготовленного персонала с отметкой в журнале.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 после выгрузки опасного груза проконтролировать, чтобы транспортное средство или контейнер, в которых содержались упакованные опасные </w:t>
      </w:r>
      <w:proofErr w:type="gramStart"/>
      <w:r w:rsidRPr="00E0785C">
        <w:rPr>
          <w:b w:val="0"/>
          <w:sz w:val="30"/>
          <w:szCs w:val="30"/>
        </w:rPr>
        <w:t>грузы</w:t>
      </w:r>
      <w:proofErr w:type="gramEnd"/>
      <w:r w:rsidRPr="00E0785C">
        <w:rPr>
          <w:b w:val="0"/>
          <w:sz w:val="30"/>
          <w:szCs w:val="30"/>
        </w:rPr>
        <w:t xml:space="preserve"> и произошла их утечка, разлив или россыпь, до новой загрузки прошли очистку;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>своевременно организовывать и проводить зачистку резервуаров, техническое обслуживание топливораздаточных (маслораздаточных) колонок, трубопроводов и задвижек;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 постоянно проверять плотность соединений трубопроводов, герметичность люков и крышек резервуаров, исправность работы дыхательных клапанов, отсутствие трещин в сварных швах, а также целостность и исправность заземляющих устройств;</w:t>
      </w:r>
    </w:p>
    <w:p w:rsidR="00E0785C" w:rsidRP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 убедиться в наличии и исправности соответствующих комплектов первичных средств пожаротушения, включающих щиты с пожарным инвентарем и ящики с песком, огнетушители и прочий инструмент.</w:t>
      </w:r>
    </w:p>
    <w:p w:rsidR="00E0785C" w:rsidRDefault="00E0785C" w:rsidP="00E0785C">
      <w:pPr>
        <w:pStyle w:val="ConsPlusNormal"/>
        <w:ind w:firstLine="709"/>
        <w:jc w:val="both"/>
        <w:rPr>
          <w:b w:val="0"/>
          <w:sz w:val="30"/>
          <w:szCs w:val="30"/>
        </w:rPr>
      </w:pPr>
      <w:r w:rsidRPr="00E0785C">
        <w:rPr>
          <w:b w:val="0"/>
          <w:sz w:val="30"/>
          <w:szCs w:val="30"/>
        </w:rPr>
        <w:t xml:space="preserve">Все светлые нефтепродукты, используемые в качестве топлива, по своей природе являются легковоспламеняющимися, некоторые обладают </w:t>
      </w:r>
      <w:r w:rsidRPr="00E0785C">
        <w:rPr>
          <w:b w:val="0"/>
          <w:sz w:val="30"/>
          <w:szCs w:val="30"/>
        </w:rPr>
        <w:lastRenderedPageBreak/>
        <w:t>ядовитыми свойствами, поэтому при выполнении вышеуказанных работ необходимо строго соблюдать установленные правила перевозки опасных грузов и противопожарные мероприятия.</w:t>
      </w:r>
    </w:p>
    <w:sectPr w:rsidR="00E0785C" w:rsidSect="009A73B0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53" w:rsidRDefault="00C95C53" w:rsidP="00626C04">
      <w:r>
        <w:separator/>
      </w:r>
    </w:p>
  </w:endnote>
  <w:endnote w:type="continuationSeparator" w:id="0">
    <w:p w:rsidR="00C95C53" w:rsidRDefault="00C95C53" w:rsidP="006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4" w:rsidRDefault="00A71C67" w:rsidP="00A71C67">
    <w:pPr>
      <w:pStyle w:val="a8"/>
      <w:tabs>
        <w:tab w:val="left" w:pos="690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53" w:rsidRDefault="00C95C53" w:rsidP="00626C04">
      <w:r>
        <w:separator/>
      </w:r>
    </w:p>
  </w:footnote>
  <w:footnote w:type="continuationSeparator" w:id="0">
    <w:p w:rsidR="00C95C53" w:rsidRDefault="00C95C53" w:rsidP="0062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225022"/>
      <w:docPartObj>
        <w:docPartGallery w:val="Page Numbers (Top of Page)"/>
        <w:docPartUnique/>
      </w:docPartObj>
    </w:sdtPr>
    <w:sdtEndPr/>
    <w:sdtContent>
      <w:p w:rsidR="00413442" w:rsidRDefault="00413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B0">
          <w:rPr>
            <w:noProof/>
          </w:rPr>
          <w:t>2</w:t>
        </w:r>
        <w:r>
          <w:fldChar w:fldCharType="end"/>
        </w:r>
      </w:p>
    </w:sdtContent>
  </w:sdt>
  <w:p w:rsidR="00413442" w:rsidRDefault="004134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A71"/>
    <w:multiLevelType w:val="multilevel"/>
    <w:tmpl w:val="0A6AF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514AD3"/>
    <w:multiLevelType w:val="multilevel"/>
    <w:tmpl w:val="72465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FE6618"/>
    <w:multiLevelType w:val="multilevel"/>
    <w:tmpl w:val="FE5CC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4"/>
    <w:rsid w:val="0000490B"/>
    <w:rsid w:val="00014EC7"/>
    <w:rsid w:val="000160A9"/>
    <w:rsid w:val="00046398"/>
    <w:rsid w:val="00082D0B"/>
    <w:rsid w:val="000C1247"/>
    <w:rsid w:val="000C5709"/>
    <w:rsid w:val="00115DF1"/>
    <w:rsid w:val="001237CD"/>
    <w:rsid w:val="00136D56"/>
    <w:rsid w:val="00141FDA"/>
    <w:rsid w:val="00165C4C"/>
    <w:rsid w:val="00174D7D"/>
    <w:rsid w:val="001949B1"/>
    <w:rsid w:val="001A7D8F"/>
    <w:rsid w:val="001D7525"/>
    <w:rsid w:val="001E6220"/>
    <w:rsid w:val="001E647C"/>
    <w:rsid w:val="001F04E3"/>
    <w:rsid w:val="002052D1"/>
    <w:rsid w:val="00221742"/>
    <w:rsid w:val="002311D0"/>
    <w:rsid w:val="002315F2"/>
    <w:rsid w:val="00234C2D"/>
    <w:rsid w:val="00255E3E"/>
    <w:rsid w:val="00290FA9"/>
    <w:rsid w:val="00295F00"/>
    <w:rsid w:val="002F2E2B"/>
    <w:rsid w:val="003019C9"/>
    <w:rsid w:val="00307CA4"/>
    <w:rsid w:val="00316F05"/>
    <w:rsid w:val="00320209"/>
    <w:rsid w:val="00351014"/>
    <w:rsid w:val="00354D76"/>
    <w:rsid w:val="0038166E"/>
    <w:rsid w:val="00394283"/>
    <w:rsid w:val="003A4DCD"/>
    <w:rsid w:val="003C5B9D"/>
    <w:rsid w:val="003E3F42"/>
    <w:rsid w:val="003F1A93"/>
    <w:rsid w:val="00410BBF"/>
    <w:rsid w:val="00413442"/>
    <w:rsid w:val="004665D0"/>
    <w:rsid w:val="00481855"/>
    <w:rsid w:val="00495E9B"/>
    <w:rsid w:val="004B2D13"/>
    <w:rsid w:val="004C0B21"/>
    <w:rsid w:val="004D010D"/>
    <w:rsid w:val="004D51A7"/>
    <w:rsid w:val="005004B5"/>
    <w:rsid w:val="00520C71"/>
    <w:rsid w:val="00523AD6"/>
    <w:rsid w:val="00525BA3"/>
    <w:rsid w:val="005367D1"/>
    <w:rsid w:val="00545F73"/>
    <w:rsid w:val="00562314"/>
    <w:rsid w:val="005B3EBD"/>
    <w:rsid w:val="005B73E8"/>
    <w:rsid w:val="005C7E6A"/>
    <w:rsid w:val="00615860"/>
    <w:rsid w:val="006159EC"/>
    <w:rsid w:val="00626C04"/>
    <w:rsid w:val="00637569"/>
    <w:rsid w:val="00684E3F"/>
    <w:rsid w:val="00692DE5"/>
    <w:rsid w:val="006E625F"/>
    <w:rsid w:val="007228AE"/>
    <w:rsid w:val="007705E8"/>
    <w:rsid w:val="00791B08"/>
    <w:rsid w:val="007A2EE6"/>
    <w:rsid w:val="00834E97"/>
    <w:rsid w:val="008702FC"/>
    <w:rsid w:val="008F19A4"/>
    <w:rsid w:val="009042B3"/>
    <w:rsid w:val="00915E97"/>
    <w:rsid w:val="00925513"/>
    <w:rsid w:val="0094718C"/>
    <w:rsid w:val="0095390F"/>
    <w:rsid w:val="00956AB3"/>
    <w:rsid w:val="00957758"/>
    <w:rsid w:val="009615AA"/>
    <w:rsid w:val="00961CF1"/>
    <w:rsid w:val="009752C8"/>
    <w:rsid w:val="009A243C"/>
    <w:rsid w:val="009A73B0"/>
    <w:rsid w:val="009C28FF"/>
    <w:rsid w:val="00A06099"/>
    <w:rsid w:val="00A24481"/>
    <w:rsid w:val="00A26961"/>
    <w:rsid w:val="00A40C6E"/>
    <w:rsid w:val="00A646C1"/>
    <w:rsid w:val="00A6738E"/>
    <w:rsid w:val="00A71C67"/>
    <w:rsid w:val="00AA7CF3"/>
    <w:rsid w:val="00AB5052"/>
    <w:rsid w:val="00AC1B6A"/>
    <w:rsid w:val="00AC4AAB"/>
    <w:rsid w:val="00AE57FF"/>
    <w:rsid w:val="00B02BEF"/>
    <w:rsid w:val="00B35BF3"/>
    <w:rsid w:val="00B361E2"/>
    <w:rsid w:val="00B612B0"/>
    <w:rsid w:val="00B915BB"/>
    <w:rsid w:val="00BB0D82"/>
    <w:rsid w:val="00BC7C8D"/>
    <w:rsid w:val="00BD125A"/>
    <w:rsid w:val="00BD6CE7"/>
    <w:rsid w:val="00BE5E23"/>
    <w:rsid w:val="00BE6CF8"/>
    <w:rsid w:val="00BF4BDD"/>
    <w:rsid w:val="00BF5E38"/>
    <w:rsid w:val="00BF72CE"/>
    <w:rsid w:val="00C0304B"/>
    <w:rsid w:val="00C03A45"/>
    <w:rsid w:val="00C05A0C"/>
    <w:rsid w:val="00C06870"/>
    <w:rsid w:val="00C07DD5"/>
    <w:rsid w:val="00C2286E"/>
    <w:rsid w:val="00C37C4C"/>
    <w:rsid w:val="00C51316"/>
    <w:rsid w:val="00C62687"/>
    <w:rsid w:val="00C72794"/>
    <w:rsid w:val="00C77001"/>
    <w:rsid w:val="00C90F10"/>
    <w:rsid w:val="00C95C53"/>
    <w:rsid w:val="00C96398"/>
    <w:rsid w:val="00CE6297"/>
    <w:rsid w:val="00CF694D"/>
    <w:rsid w:val="00D03237"/>
    <w:rsid w:val="00D44FB2"/>
    <w:rsid w:val="00DB1162"/>
    <w:rsid w:val="00DC6502"/>
    <w:rsid w:val="00DD1F6C"/>
    <w:rsid w:val="00DF7D9C"/>
    <w:rsid w:val="00E0785C"/>
    <w:rsid w:val="00E3741D"/>
    <w:rsid w:val="00E46E05"/>
    <w:rsid w:val="00E57D36"/>
    <w:rsid w:val="00E76FDF"/>
    <w:rsid w:val="00EE16F7"/>
    <w:rsid w:val="00F01BB9"/>
    <w:rsid w:val="00F22084"/>
    <w:rsid w:val="00F22582"/>
    <w:rsid w:val="00F22905"/>
    <w:rsid w:val="00F324C8"/>
    <w:rsid w:val="00F34141"/>
    <w:rsid w:val="00F56CA4"/>
    <w:rsid w:val="00F57845"/>
    <w:rsid w:val="00F62EF2"/>
    <w:rsid w:val="00F71171"/>
    <w:rsid w:val="00FB25BD"/>
    <w:rsid w:val="00FF09C0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2CE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BF72CE"/>
    <w:pPr>
      <w:ind w:firstLine="567"/>
    </w:pPr>
  </w:style>
  <w:style w:type="paragraph" w:customStyle="1" w:styleId="ConsPlusNormal">
    <w:name w:val="ConsPlusNormal"/>
    <w:link w:val="ConsPlusNormal0"/>
    <w:rsid w:val="00BF7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72CE"/>
    <w:pPr>
      <w:ind w:firstLine="0"/>
      <w:jc w:val="left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BF72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C0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5A0C"/>
    <w:pPr>
      <w:ind w:left="720"/>
      <w:contextualSpacing/>
    </w:pPr>
  </w:style>
  <w:style w:type="paragraph" w:customStyle="1" w:styleId="Default">
    <w:name w:val="Default"/>
    <w:rsid w:val="00615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2CE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BF72CE"/>
    <w:pPr>
      <w:ind w:firstLine="567"/>
    </w:pPr>
  </w:style>
  <w:style w:type="paragraph" w:customStyle="1" w:styleId="ConsPlusNormal">
    <w:name w:val="ConsPlusNormal"/>
    <w:link w:val="ConsPlusNormal0"/>
    <w:rsid w:val="00BF7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72CE"/>
    <w:pPr>
      <w:ind w:firstLine="0"/>
      <w:jc w:val="left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BF72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C0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5A0C"/>
    <w:pPr>
      <w:ind w:left="720"/>
      <w:contextualSpacing/>
    </w:pPr>
  </w:style>
  <w:style w:type="paragraph" w:customStyle="1" w:styleId="Default">
    <w:name w:val="Default"/>
    <w:rsid w:val="00615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4016-D532-4E05-8EBD-E3D84AFE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Пользователь Windows</cp:lastModifiedBy>
  <cp:revision>2</cp:revision>
  <cp:lastPrinted>2023-11-14T08:33:00Z</cp:lastPrinted>
  <dcterms:created xsi:type="dcterms:W3CDTF">2023-11-14T08:42:00Z</dcterms:created>
  <dcterms:modified xsi:type="dcterms:W3CDTF">2023-11-14T08:42:00Z</dcterms:modified>
</cp:coreProperties>
</file>