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CD" w:rsidRDefault="008365CD" w:rsidP="008365CD">
      <w:pPr>
        <w:pStyle w:val="titleu"/>
        <w:spacing w:before="0" w:after="0"/>
        <w:jc w:val="both"/>
      </w:pPr>
      <w:bookmarkStart w:id="0" w:name="_GoBack"/>
      <w:bookmarkEnd w:id="0"/>
      <w:r>
        <w:t>ПЕРЕЧЕНЬ бесплатных и общедоступных социальных услуг, оказываемый гражданину (</w:t>
      </w:r>
      <w:proofErr w:type="spellStart"/>
      <w:r>
        <w:t>ке</w:t>
      </w:r>
      <w:proofErr w:type="spellEnd"/>
      <w:r>
        <w:t>)  ___________________________________________________________</w:t>
      </w:r>
    </w:p>
    <w:tbl>
      <w:tblPr>
        <w:tblW w:w="552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961"/>
        <w:gridCol w:w="4535"/>
      </w:tblGrid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jc w:val="center"/>
            </w:pP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5CD" w:rsidRPr="00451910" w:rsidRDefault="008365CD">
            <w:pPr>
              <w:pStyle w:val="table10"/>
              <w:jc w:val="center"/>
            </w:pPr>
            <w:r w:rsidRPr="00451910"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5CD" w:rsidRPr="00451910" w:rsidRDefault="008365CD">
            <w:pPr>
              <w:pStyle w:val="table10"/>
              <w:jc w:val="center"/>
            </w:pPr>
            <w:r w:rsidRPr="00451910"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8365CD" w:rsidTr="008365CD">
        <w:trPr>
          <w:divId w:val="346828560"/>
          <w:trHeight w:val="240"/>
        </w:trPr>
        <w:tc>
          <w:tcPr>
            <w:tcW w:w="5000" w:type="pct"/>
            <w:gridSpan w:val="3"/>
          </w:tcPr>
          <w:p w:rsidR="008365CD" w:rsidRPr="008365CD" w:rsidRDefault="008365CD">
            <w:pPr>
              <w:pStyle w:val="table10"/>
              <w:spacing w:before="120"/>
              <w:rPr>
                <w:b/>
              </w:rPr>
            </w:pPr>
            <w:bookmarkStart w:id="1" w:name="a191"/>
            <w:bookmarkEnd w:id="1"/>
            <w:r w:rsidRPr="008365CD">
              <w:rPr>
                <w:b/>
              </w:rPr>
              <w:t>1. Консультационно-информационные услуги: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246097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246097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8365CD">
        <w:trPr>
          <w:divId w:val="346828560"/>
          <w:trHeight w:val="240"/>
        </w:trPr>
        <w:tc>
          <w:tcPr>
            <w:tcW w:w="5000" w:type="pct"/>
            <w:gridSpan w:val="3"/>
          </w:tcPr>
          <w:p w:rsidR="008365CD" w:rsidRPr="008365CD" w:rsidRDefault="008365CD" w:rsidP="008365CD">
            <w:pPr>
              <w:pStyle w:val="table10"/>
              <w:spacing w:before="120"/>
              <w:rPr>
                <w:b/>
              </w:rPr>
            </w:pPr>
            <w:r w:rsidRPr="008365CD">
              <w:rPr>
                <w:b/>
              </w:rPr>
              <w:t>2. Социально-бытовые услуги: 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2" w:name="a212"/>
            <w:bookmarkEnd w:id="2"/>
            <w:r w:rsidRPr="00451910">
              <w:t>обеспечение проживания (пребывания) в стандартных условиях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постоянно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помощи в смене нательного белья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2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помощи в одевании, снятии одежды, переодевании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4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помощи в смене (перестилании) постельного белья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5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3" w:name="a211"/>
            <w:bookmarkEnd w:id="3"/>
            <w:r w:rsidRPr="00451910">
              <w:t>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4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6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помощи в приеме пищи (кормление)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4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7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помощи в выполнении санитарно-гигиенических процедур: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4" w:name="a213"/>
            <w:bookmarkEnd w:id="4"/>
            <w:r w:rsidRPr="00451910">
              <w:t>умывание, подмывание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3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чистка зубов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2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причесывание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2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7.4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помощь в принятии ванны (душа)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125A96">
            <w:pPr>
              <w:pStyle w:val="table10"/>
              <w:spacing w:before="120"/>
            </w:pPr>
            <w:r w:rsidRPr="00451910">
              <w:t> не реже 1 раза в неделю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7.5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мытье головы: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не реже 1 раза в неделю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7.6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гигиеническая обработка ног и рук (стрижка ногтей)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1 раз в неделю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7.7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5" w:name="a214"/>
            <w:bookmarkEnd w:id="5"/>
            <w:r w:rsidRPr="00451910">
              <w:t>бритье бороды и усов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2 раза в неделю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7.8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стрижка волос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1 раз в месяц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7.9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смена подгузника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8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6" w:name="a215"/>
            <w:bookmarkEnd w:id="6"/>
            <w:r w:rsidRPr="00451910">
              <w:t>сопровождение ослабленных граждан к месту назначения и обратно: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8.1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к месту выполнения санитарно-гигиенических процедур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не реже 4 раз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8.2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к врачу-специалисту, на процедуры, занятия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 в соответствии с графиком выполнения процедур, расписанием занятий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8.3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на прогулку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1 раз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9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7" w:name="a219"/>
            <w:bookmarkEnd w:id="7"/>
            <w:r w:rsidRPr="00451910">
              <w:t>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постоянно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10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помощь в поддерж</w:t>
            </w:r>
            <w:r>
              <w:t>ании порядка в жилых помещениях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2 раза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 xml:space="preserve">услуги по регулярной стирке, сушке, глажению </w:t>
            </w:r>
            <w:r w:rsidRPr="00451910">
              <w:lastRenderedPageBreak/>
              <w:t>постельного белья, одежды (как нормированной, так и личной)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125A96">
            <w:pPr>
              <w:pStyle w:val="table10"/>
              <w:spacing w:before="120"/>
            </w:pPr>
            <w:r w:rsidRPr="00451910">
              <w:lastRenderedPageBreak/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lastRenderedPageBreak/>
              <w:t>12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8" w:name="a216"/>
            <w:bookmarkEnd w:id="8"/>
            <w:r w:rsidRPr="00451910">
              <w:t>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125A96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8365CD">
        <w:trPr>
          <w:divId w:val="346828560"/>
          <w:trHeight w:val="240"/>
        </w:trPr>
        <w:tc>
          <w:tcPr>
            <w:tcW w:w="5000" w:type="pct"/>
            <w:gridSpan w:val="3"/>
          </w:tcPr>
          <w:p w:rsidR="008365CD" w:rsidRPr="008365CD" w:rsidRDefault="008365CD">
            <w:pPr>
              <w:pStyle w:val="table10"/>
              <w:spacing w:before="120"/>
              <w:rPr>
                <w:b/>
              </w:rPr>
            </w:pPr>
            <w:bookmarkStart w:id="9" w:name="a217"/>
            <w:bookmarkEnd w:id="9"/>
            <w:r w:rsidRPr="008365CD">
              <w:rPr>
                <w:b/>
              </w:rPr>
              <w:t>3. Социально-педагогические услуги: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организация и проведение занятий по восстановлению и (или) развитию социальных навыков: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 xml:space="preserve"> навыков личной гигиены, ухода за собой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наличии показаний 1 раз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коммуникативных навыков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наличии показаний 5 раз в неделю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услуг культурно-массового и досугового характера: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2.1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чтение вслух журналов, газет, книг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2 раза в неделю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2.2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организация настольных и иных игр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1 раз в день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2.3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организация и проведение культурно-массовых мероприятий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1 раз в месяц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отсутствии медицинских и иных противопоказаний 1 раза в месяц</w:t>
            </w:r>
          </w:p>
        </w:tc>
      </w:tr>
      <w:tr w:rsidR="008365CD" w:rsidTr="008365CD">
        <w:trPr>
          <w:divId w:val="346828560"/>
          <w:trHeight w:val="240"/>
        </w:trPr>
        <w:tc>
          <w:tcPr>
            <w:tcW w:w="5000" w:type="pct"/>
            <w:gridSpan w:val="3"/>
          </w:tcPr>
          <w:p w:rsidR="008365CD" w:rsidRPr="008365CD" w:rsidRDefault="008365CD">
            <w:pPr>
              <w:pStyle w:val="table10"/>
              <w:spacing w:before="120"/>
              <w:rPr>
                <w:b/>
              </w:rPr>
            </w:pPr>
            <w:r w:rsidRPr="008365CD">
              <w:rPr>
                <w:b/>
              </w:rPr>
              <w:t>4. Социально-посреднические услуги: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 xml:space="preserve">содействие: 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 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10" w:name="a205"/>
            <w:bookmarkEnd w:id="10"/>
            <w:r w:rsidRPr="00451910">
              <w:t>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в получении гарантий и льгот, предусмотренных законодательством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16C8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в соблюдении имущественных прав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16C8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1.4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в восстановлении и поддержании родственных связей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16C8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1.5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по медицинским и иным показаниям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1.6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11" w:name="a206"/>
            <w:bookmarkEnd w:id="11"/>
            <w:r w:rsidRPr="00451910">
              <w:t>в получении медицинской помощи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16C8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567"/>
            </w:pPr>
            <w:r>
              <w:t>1.7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r w:rsidRPr="00451910">
              <w:t>в организации (организация) ритуальных услуг: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12" w:name="a220"/>
            <w:bookmarkEnd w:id="12"/>
            <w:r w:rsidRPr="00451910">
              <w:t>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8365CD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65CD">
            <w:pPr>
              <w:pStyle w:val="table10"/>
              <w:spacing w:before="120"/>
            </w:pPr>
            <w:bookmarkStart w:id="13" w:name="a207"/>
            <w:bookmarkEnd w:id="13"/>
            <w:r w:rsidRPr="00451910">
              <w:t>содействие (помощь) в доставке в учреждения (организации) здравоохранения и обратно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16C8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AA36FE" w:rsidTr="00AA36FE">
        <w:trPr>
          <w:divId w:val="346828560"/>
          <w:trHeight w:val="240"/>
        </w:trPr>
        <w:tc>
          <w:tcPr>
            <w:tcW w:w="5000" w:type="pct"/>
            <w:gridSpan w:val="3"/>
          </w:tcPr>
          <w:p w:rsidR="00AA36FE" w:rsidRPr="00AA36FE" w:rsidRDefault="00AA36FE">
            <w:pPr>
              <w:pStyle w:val="table10"/>
              <w:spacing w:before="120"/>
              <w:rPr>
                <w:b/>
              </w:rPr>
            </w:pPr>
            <w:bookmarkStart w:id="14" w:name="a208"/>
            <w:bookmarkEnd w:id="14"/>
            <w:r w:rsidRPr="00AA36FE">
              <w:rPr>
                <w:b/>
              </w:rPr>
              <w:t>5. Социально-психологические услуги: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r w:rsidRPr="00451910">
              <w:t xml:space="preserve">обеспечение социально-психологической диагностики и психодиагностики личности </w:t>
            </w:r>
            <w:proofErr w:type="gramStart"/>
            <w:r w:rsidRPr="00451910">
              <w:t>проживающего</w:t>
            </w:r>
            <w:proofErr w:type="gramEnd"/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поступлении в учреждение и 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r w:rsidRPr="00451910">
              <w:t>психологическая коррекция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r w:rsidRPr="00451910">
              <w:t>психологическое консультирование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при необходимости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t>4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r w:rsidRPr="00451910">
              <w:t>психологическое просвещение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>1 раз в месяц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lastRenderedPageBreak/>
              <w:t>5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r w:rsidRPr="00451910">
              <w:t>психологическая профилактика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8316C8">
            <w:pPr>
              <w:pStyle w:val="table10"/>
              <w:spacing w:before="120"/>
              <w:jc w:val="both"/>
            </w:pPr>
            <w:r w:rsidRPr="00451910">
              <w:t>при необходимости</w:t>
            </w:r>
          </w:p>
        </w:tc>
      </w:tr>
      <w:tr w:rsidR="00AA36FE" w:rsidTr="00AA36FE">
        <w:trPr>
          <w:divId w:val="346828560"/>
          <w:trHeight w:val="240"/>
        </w:trPr>
        <w:tc>
          <w:tcPr>
            <w:tcW w:w="5000" w:type="pct"/>
            <w:gridSpan w:val="3"/>
          </w:tcPr>
          <w:p w:rsidR="00AA36FE" w:rsidRPr="00AA36FE" w:rsidRDefault="00AA36FE">
            <w:pPr>
              <w:pStyle w:val="table10"/>
              <w:spacing w:before="120"/>
              <w:rPr>
                <w:b/>
              </w:rPr>
            </w:pPr>
            <w:r w:rsidRPr="00AA36FE">
              <w:rPr>
                <w:b/>
              </w:rPr>
              <w:t>6. Социально-реабилитационные услуги: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bookmarkStart w:id="15" w:name="a209"/>
            <w:bookmarkEnd w:id="15"/>
            <w:r w:rsidRPr="00451910">
              <w:t>содействие в выполнении реабилитационных мероприятий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 xml:space="preserve">в соответствии с индивидуальной </w:t>
            </w:r>
            <w:hyperlink r:id="rId6" w:anchor="a1" w:tooltip="+" w:history="1">
              <w:r w:rsidRPr="00451910">
                <w:rPr>
                  <w:rStyle w:val="a3"/>
                  <w:color w:val="auto"/>
                </w:rPr>
                <w:t>программой</w:t>
              </w:r>
            </w:hyperlink>
            <w:r w:rsidRPr="00451910">
              <w:t xml:space="preserve"> реабилитации инвалида, или </w:t>
            </w:r>
            <w:hyperlink r:id="rId7" w:anchor="a2" w:tooltip="+" w:history="1">
              <w:r w:rsidRPr="00451910">
                <w:rPr>
                  <w:rStyle w:val="a3"/>
                  <w:color w:val="auto"/>
                </w:rPr>
                <w:t>заключением</w:t>
              </w:r>
            </w:hyperlink>
            <w:r w:rsidRPr="00451910">
              <w:t xml:space="preserve"> врачебно-консультационной комиссии, или назначением врача-специалиста</w:t>
            </w:r>
          </w:p>
        </w:tc>
      </w:tr>
      <w:tr w:rsidR="008365CD" w:rsidTr="00AA36FE">
        <w:trPr>
          <w:divId w:val="346828560"/>
          <w:trHeight w:val="240"/>
        </w:trPr>
        <w:tc>
          <w:tcPr>
            <w:tcW w:w="414" w:type="pct"/>
          </w:tcPr>
          <w:p w:rsidR="008365CD" w:rsidRPr="00451910" w:rsidRDefault="00AA36FE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 w:rsidP="00AA36FE">
            <w:pPr>
              <w:pStyle w:val="table10"/>
              <w:spacing w:before="120"/>
            </w:pPr>
            <w:r w:rsidRPr="00451910">
              <w:t xml:space="preserve">помощь в обеспечении техническими средствами социальной реабилитации, включенными в Государственный </w:t>
            </w:r>
            <w:hyperlink r:id="rId8" w:anchor="a1" w:tooltip="+" w:history="1">
              <w:r w:rsidRPr="00451910">
                <w:rPr>
                  <w:rStyle w:val="a3"/>
                  <w:color w:val="auto"/>
                </w:rPr>
                <w:t>реестр</w:t>
              </w:r>
            </w:hyperlink>
            <w:r w:rsidRPr="00451910"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5CD" w:rsidRPr="00451910" w:rsidRDefault="008365CD">
            <w:pPr>
              <w:pStyle w:val="table10"/>
              <w:spacing w:before="120"/>
            </w:pPr>
            <w:r w:rsidRPr="00451910">
              <w:t xml:space="preserve">в соответствии с индивидуальной </w:t>
            </w:r>
            <w:hyperlink r:id="rId9" w:anchor="a1" w:tooltip="+" w:history="1">
              <w:r w:rsidRPr="00451910">
                <w:rPr>
                  <w:rStyle w:val="a3"/>
                  <w:color w:val="auto"/>
                </w:rPr>
                <w:t>программой</w:t>
              </w:r>
            </w:hyperlink>
            <w:r w:rsidRPr="00451910">
              <w:t xml:space="preserve"> реабилитации инвалида или </w:t>
            </w:r>
            <w:hyperlink r:id="rId10" w:anchor="a2" w:tooltip="+" w:history="1">
              <w:r w:rsidRPr="00451910">
                <w:rPr>
                  <w:rStyle w:val="a3"/>
                  <w:color w:val="auto"/>
                </w:rPr>
                <w:t>заключением</w:t>
              </w:r>
            </w:hyperlink>
            <w:r w:rsidRPr="00451910">
              <w:t xml:space="preserve"> врачебно-консультационной комиссии</w:t>
            </w:r>
          </w:p>
        </w:tc>
      </w:tr>
    </w:tbl>
    <w:p w:rsidR="001565A9" w:rsidRDefault="001565A9" w:rsidP="00855FE0">
      <w:pPr>
        <w:pStyle w:val="newncpi"/>
        <w:divId w:val="346828560"/>
      </w:pPr>
      <w:bookmarkStart w:id="16" w:name="a210"/>
      <w:bookmarkEnd w:id="16"/>
    </w:p>
    <w:sectPr w:rsidR="001565A9" w:rsidSect="00451910">
      <w:pgSz w:w="12240" w:h="15840"/>
      <w:pgMar w:top="568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7"/>
    <w:rsid w:val="00125A96"/>
    <w:rsid w:val="001565A9"/>
    <w:rsid w:val="00246097"/>
    <w:rsid w:val="002C09F8"/>
    <w:rsid w:val="003018C8"/>
    <w:rsid w:val="00451910"/>
    <w:rsid w:val="00480B5C"/>
    <w:rsid w:val="004E49B8"/>
    <w:rsid w:val="005B74C7"/>
    <w:rsid w:val="005F4757"/>
    <w:rsid w:val="006F10E2"/>
    <w:rsid w:val="007A5366"/>
    <w:rsid w:val="008316C8"/>
    <w:rsid w:val="008365CD"/>
    <w:rsid w:val="00855FE0"/>
    <w:rsid w:val="009174A1"/>
    <w:rsid w:val="00AA36FE"/>
    <w:rsid w:val="00AB1C4E"/>
    <w:rsid w:val="00BE4E0B"/>
    <w:rsid w:val="00D6613F"/>
    <w:rsid w:val="00DC0FE1"/>
    <w:rsid w:val="00F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56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x.dll%3fd=111900&amp;a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tx.dll%3fd=191480&amp;a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tx.dll%3fd=216936&amp;a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tx.dll%3fd=191480&amp;a=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tx.dll%3fd=21693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A3DB-BBFB-4BFE-9CCC-02B3C370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2022-09-08T13:34:00Z</cp:lastPrinted>
  <dcterms:created xsi:type="dcterms:W3CDTF">2023-04-13T11:55:00Z</dcterms:created>
  <dcterms:modified xsi:type="dcterms:W3CDTF">2023-04-13T11:55:00Z</dcterms:modified>
</cp:coreProperties>
</file>