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2"/>
        <w:gridCol w:w="6009"/>
      </w:tblGrid>
      <w:tr w:rsidR="006926FA" w:rsidRPr="002F5F72" w:rsidTr="006926FA">
        <w:trPr>
          <w:trHeight w:val="79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2F5F72" w:rsidRDefault="006926F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2F5F72">
              <w:rPr>
                <w:b/>
                <w:bCs/>
                <w:sz w:val="28"/>
                <w:szCs w:val="28"/>
              </w:rPr>
              <w:br/>
              <w:t>ЖИЛИЩНЫЕ ПРАВООТНОШЕНИЯ</w:t>
            </w:r>
          </w:p>
        </w:tc>
      </w:tr>
      <w:tr w:rsidR="006926FA" w:rsidRPr="002F5F72" w:rsidTr="006926FA">
        <w:trPr>
          <w:trHeight w:val="43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2F5F72" w:rsidRDefault="00191CDD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30"/>
                <w:szCs w:val="30"/>
              </w:rPr>
            </w:pPr>
            <w:r w:rsidRPr="002F5F72">
              <w:rPr>
                <w:b/>
                <w:sz w:val="30"/>
                <w:szCs w:val="30"/>
              </w:rPr>
              <w:t>Получение решения о  переводе нежилого помещения в жилое</w:t>
            </w:r>
          </w:p>
        </w:tc>
      </w:tr>
      <w:tr w:rsidR="006926FA" w:rsidRPr="002F5F72" w:rsidTr="006926FA">
        <w:trPr>
          <w:trHeight w:val="30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2F5F72" w:rsidRDefault="006926FA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 w:rsidRPr="002F5F72">
              <w:rPr>
                <w:color w:val="0000FF"/>
              </w:rPr>
              <w:t>Номер административн</w:t>
            </w:r>
            <w:r w:rsidR="00191CDD" w:rsidRPr="002F5F72">
              <w:rPr>
                <w:color w:val="0000FF"/>
              </w:rPr>
              <w:t xml:space="preserve">ой процедуры по Перечню – </w:t>
            </w:r>
            <w:r w:rsidR="00191CDD" w:rsidRPr="002F5F72">
              <w:rPr>
                <w:color w:val="000000" w:themeColor="text1"/>
                <w:sz w:val="48"/>
                <w:szCs w:val="48"/>
              </w:rPr>
              <w:t>16.6.2</w:t>
            </w:r>
          </w:p>
        </w:tc>
      </w:tr>
      <w:tr w:rsidR="006926FA" w:rsidRPr="002F5F72" w:rsidTr="006926FA">
        <w:trPr>
          <w:trHeight w:val="126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FA" w:rsidRPr="002F5F72" w:rsidRDefault="006926FA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</w:pPr>
          </w:p>
          <w:p w:rsidR="00141B9F" w:rsidRDefault="00141B9F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141B9F" w:rsidRDefault="00141B9F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141B9F" w:rsidRDefault="00141B9F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141B9F" w:rsidRPr="006A4F53" w:rsidRDefault="00141B9F" w:rsidP="006A4F5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141B9F" w:rsidRDefault="00141B9F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Гвоздёва Ольга Станиславовна – </w:t>
            </w:r>
            <w:r w:rsidRPr="001730B7">
              <w:rPr>
                <w:bCs/>
                <w:sz w:val="28"/>
                <w:szCs w:val="28"/>
              </w:rPr>
              <w:t>инспектор отдела</w:t>
            </w:r>
          </w:p>
          <w:p w:rsidR="00141B9F" w:rsidRDefault="00141B9F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141B9F" w:rsidRDefault="00020857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141B9F">
              <w:rPr>
                <w:sz w:val="28"/>
                <w:szCs w:val="28"/>
              </w:rPr>
              <w:t>– инспектор по заявлениям</w:t>
            </w:r>
          </w:p>
          <w:p w:rsidR="00141B9F" w:rsidRDefault="00141B9F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>ул. Александра Островского, 2, 1  этаж,  телефон 51 12 45</w:t>
            </w:r>
          </w:p>
          <w:p w:rsidR="00141B9F" w:rsidRDefault="00141B9F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141B9F" w:rsidRDefault="00141B9F" w:rsidP="00141B9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с 9.00 до 13.00</w:t>
            </w:r>
          </w:p>
          <w:p w:rsidR="00141B9F" w:rsidRPr="0092407B" w:rsidRDefault="00141B9F" w:rsidP="006A4F5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141B9F" w:rsidRDefault="00141B9F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141B9F" w:rsidRDefault="00141B9F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ОТДЕЛ  АРХИТЕКТУРЫ И СТРОИТЕЛЬСТВА </w:t>
            </w:r>
          </w:p>
          <w:p w:rsidR="00141B9F" w:rsidRDefault="00141B9F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ОРШАНСКОГО РАЙИСПОЛКОМА</w:t>
            </w:r>
          </w:p>
          <w:p w:rsidR="00141B9F" w:rsidRDefault="00141B9F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30"/>
                <w:szCs w:val="30"/>
              </w:rPr>
              <w:t xml:space="preserve">Ткачук Евгений Валерьевич </w:t>
            </w:r>
            <w:r>
              <w:rPr>
                <w:sz w:val="26"/>
                <w:szCs w:val="26"/>
              </w:rPr>
              <w:t>–</w:t>
            </w:r>
            <w:r w:rsidR="006A4F53">
              <w:rPr>
                <w:sz w:val="26"/>
                <w:szCs w:val="26"/>
              </w:rPr>
              <w:t xml:space="preserve"> заместитель начальника</w:t>
            </w:r>
            <w:r w:rsidR="002164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</w:t>
            </w:r>
          </w:p>
          <w:p w:rsidR="00141B9F" w:rsidRPr="00141B9F" w:rsidRDefault="00141B9F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51-32-59, кабинет, а в его отсутствие </w:t>
            </w:r>
          </w:p>
          <w:p w:rsidR="00141B9F" w:rsidRDefault="00141B9F" w:rsidP="00141B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Гироевский Александр Александрович </w:t>
            </w:r>
            <w:r>
              <w:rPr>
                <w:bCs/>
                <w:color w:val="000000"/>
                <w:sz w:val="28"/>
                <w:szCs w:val="28"/>
              </w:rPr>
              <w:t>–</w:t>
            </w:r>
            <w:r w:rsidR="006A4F53">
              <w:rPr>
                <w:bCs/>
                <w:color w:val="000000"/>
                <w:sz w:val="28"/>
                <w:szCs w:val="28"/>
              </w:rPr>
              <w:t xml:space="preserve"> главный специалист </w:t>
            </w:r>
            <w:r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141B9F" w:rsidRDefault="00141B9F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6"/>
                <w:szCs w:val="26"/>
              </w:rPr>
              <w:t>тел. 51-12-74, кабинет 219</w:t>
            </w:r>
          </w:p>
          <w:p w:rsidR="00141B9F" w:rsidRDefault="00141B9F" w:rsidP="00141B9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141B9F" w:rsidRDefault="00141B9F" w:rsidP="00141B9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6926FA" w:rsidRPr="002F5F72" w:rsidRDefault="006A4F53" w:rsidP="006A4F53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6926FA" w:rsidRPr="002F5F72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6926FA" w:rsidRPr="002F5F72" w:rsidRDefault="006926FA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2F5F72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6926FA" w:rsidRPr="002F5F72" w:rsidRDefault="006926FA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2F5F72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6926FA" w:rsidRPr="002F5F72" w:rsidTr="000238D1">
        <w:trPr>
          <w:trHeight w:val="26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6C" w:rsidRPr="002F5F72" w:rsidRDefault="00655E6C" w:rsidP="00655E6C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2F5F72">
              <w:rPr>
                <w:b/>
                <w:color w:val="000000" w:themeColor="text1"/>
                <w:sz w:val="26"/>
                <w:szCs w:val="26"/>
              </w:rPr>
              <w:t>Нормативные правовые акты, регулирующие порядок осуществления, административной процедур:</w:t>
            </w:r>
          </w:p>
          <w:p w:rsidR="000238D1" w:rsidRPr="002F5F72" w:rsidRDefault="000238D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</w:p>
          <w:p w:rsidR="006926FA" w:rsidRPr="002F5F72" w:rsidRDefault="006926F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A4F53" w:rsidRDefault="00233175" w:rsidP="00191CDD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6A4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A4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6A4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A4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3. Постановление Совета Министров Республики Беларусь от 24 сентября 2021 г. N 548 «Об административных процедурах, </w:t>
            </w:r>
            <w:r w:rsidRPr="006A4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осуществляемых в отношении субъектов хозяйствования»;</w:t>
            </w:r>
            <w:r w:rsidRPr="006A4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6A4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4. Кодекс Республики Беларусь от 28 августа 2012 года № 428-З «Жилищный кодекс Республики Беларусь» (ст. 21).</w:t>
            </w:r>
          </w:p>
        </w:tc>
      </w:tr>
      <w:tr w:rsidR="000238D1" w:rsidRPr="002F5F72" w:rsidTr="006926FA">
        <w:trPr>
          <w:trHeight w:val="4216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D1" w:rsidRPr="002F5F72" w:rsidRDefault="000238D1" w:rsidP="000238D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2F5F72">
              <w:rPr>
                <w:b/>
                <w:bCs/>
                <w:sz w:val="26"/>
                <w:szCs w:val="26"/>
              </w:rPr>
              <w:lastRenderedPageBreak/>
              <w:t>Документы и (или) сведения, представляемые заинтересованными лицами</w:t>
            </w:r>
            <w:r w:rsidRPr="002F5F72">
              <w:rPr>
                <w:sz w:val="26"/>
                <w:szCs w:val="26"/>
              </w:rPr>
              <w:t xml:space="preserve"> </w:t>
            </w:r>
            <w:r w:rsidRPr="002F5F72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D1" w:rsidRPr="006A4F53" w:rsidRDefault="000238D1" w:rsidP="000238D1">
            <w:pPr>
              <w:pStyle w:val="table100"/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заявление;</w:t>
            </w:r>
            <w:r w:rsidRPr="006A4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технический паспорт и документ, подтверждающий право собственности, право хозяйственного ведения или оперативного управления на нежилое помещение;</w:t>
            </w:r>
            <w:r w:rsidRPr="006A4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 письменное согласие всех собственников нежилого помещения, находящегося в общей собственности;</w:t>
            </w:r>
            <w:r w:rsidRPr="006A4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письменное согласие третьих лиц – в случае, если право собственности на переводимое нежилое помещение обременено правами третьих лиц;</w:t>
            </w:r>
            <w:r w:rsidRPr="006A4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план-схема или перечень (описание) работ по реконструкции нежилого помещения, составленный в произвольной форме</w:t>
            </w:r>
          </w:p>
        </w:tc>
      </w:tr>
      <w:tr w:rsidR="006926FA" w:rsidRPr="002F5F72" w:rsidTr="006926FA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FA" w:rsidRPr="002F5F72" w:rsidRDefault="006926F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2F5F72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  <w:p w:rsidR="006926FA" w:rsidRPr="002F5F72" w:rsidRDefault="006926F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A4F53" w:rsidRDefault="006926FA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4F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бесплатно</w:t>
            </w:r>
          </w:p>
        </w:tc>
      </w:tr>
      <w:tr w:rsidR="006926FA" w:rsidRPr="002F5F72" w:rsidTr="006926FA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2F5F72" w:rsidRDefault="006926F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2F5F72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A4F53" w:rsidRDefault="006926F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z w:val="26"/>
                <w:szCs w:val="26"/>
              </w:rPr>
            </w:pPr>
            <w:r w:rsidRPr="006A4F53">
              <w:rPr>
                <w:color w:val="000000" w:themeColor="text1"/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6926FA" w:rsidRPr="002F5F72" w:rsidTr="006926FA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2F5F72" w:rsidRDefault="006926FA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2F5F72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6FA" w:rsidRPr="006A4F53" w:rsidRDefault="000238D1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 w:themeColor="text1"/>
                <w:sz w:val="26"/>
                <w:szCs w:val="26"/>
              </w:rPr>
            </w:pPr>
            <w:r w:rsidRPr="006A4F53">
              <w:rPr>
                <w:color w:val="000000" w:themeColor="text1"/>
                <w:sz w:val="26"/>
                <w:szCs w:val="26"/>
              </w:rPr>
              <w:t>бессрочно</w:t>
            </w:r>
          </w:p>
        </w:tc>
      </w:tr>
    </w:tbl>
    <w:p w:rsidR="00233175" w:rsidRPr="002F5F72" w:rsidRDefault="00233175" w:rsidP="004A14C1">
      <w:pPr>
        <w:pStyle w:val="newncpi"/>
        <w:ind w:firstLine="0"/>
        <w:rPr>
          <w:b/>
          <w:sz w:val="28"/>
          <w:szCs w:val="28"/>
        </w:rPr>
      </w:pPr>
    </w:p>
    <w:sectPr w:rsidR="00233175" w:rsidRPr="002F5F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05" w:rsidRDefault="00727305" w:rsidP="006926FA">
      <w:r>
        <w:separator/>
      </w:r>
    </w:p>
  </w:endnote>
  <w:endnote w:type="continuationSeparator" w:id="0">
    <w:p w:rsidR="00727305" w:rsidRDefault="00727305" w:rsidP="0069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05" w:rsidRDefault="00727305" w:rsidP="006926FA">
      <w:r>
        <w:separator/>
      </w:r>
    </w:p>
  </w:footnote>
  <w:footnote w:type="continuationSeparator" w:id="0">
    <w:p w:rsidR="00727305" w:rsidRDefault="00727305" w:rsidP="00692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FE"/>
    <w:rsid w:val="00020857"/>
    <w:rsid w:val="000238D1"/>
    <w:rsid w:val="00141B9F"/>
    <w:rsid w:val="00191CDD"/>
    <w:rsid w:val="0021646F"/>
    <w:rsid w:val="00233175"/>
    <w:rsid w:val="00234EFE"/>
    <w:rsid w:val="002F5F72"/>
    <w:rsid w:val="00311A15"/>
    <w:rsid w:val="00316464"/>
    <w:rsid w:val="0035457A"/>
    <w:rsid w:val="003956C4"/>
    <w:rsid w:val="004A14C1"/>
    <w:rsid w:val="004A1876"/>
    <w:rsid w:val="005041AB"/>
    <w:rsid w:val="005559F0"/>
    <w:rsid w:val="00655E6C"/>
    <w:rsid w:val="006926FA"/>
    <w:rsid w:val="006A4F53"/>
    <w:rsid w:val="006F1552"/>
    <w:rsid w:val="00727305"/>
    <w:rsid w:val="007D7D7A"/>
    <w:rsid w:val="007F2AF5"/>
    <w:rsid w:val="008A750C"/>
    <w:rsid w:val="008B1F0D"/>
    <w:rsid w:val="00A12DE8"/>
    <w:rsid w:val="00A502F4"/>
    <w:rsid w:val="00B837B9"/>
    <w:rsid w:val="00C24205"/>
    <w:rsid w:val="00C5494B"/>
    <w:rsid w:val="00CB339C"/>
    <w:rsid w:val="00D42AD7"/>
    <w:rsid w:val="00E06A31"/>
    <w:rsid w:val="00E06D88"/>
    <w:rsid w:val="00EA30E4"/>
    <w:rsid w:val="00F5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A23"/>
  <w15:chartTrackingRefBased/>
  <w15:docId w15:val="{CE30FC03-4698-4588-BA53-441D1E7A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926FA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926FA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6926F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92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uiPriority w:val="99"/>
    <w:rsid w:val="006926FA"/>
    <w:pPr>
      <w:ind w:firstLine="567"/>
      <w:jc w:val="both"/>
    </w:pPr>
  </w:style>
  <w:style w:type="character" w:customStyle="1" w:styleId="table10">
    <w:name w:val="table10 Знак"/>
    <w:basedOn w:val="a0"/>
    <w:link w:val="table100"/>
    <w:uiPriority w:val="99"/>
    <w:locked/>
    <w:rsid w:val="006926FA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rsid w:val="006926FA"/>
    <w:rPr>
      <w:rFonts w:asciiTheme="minorHAnsi" w:eastAsiaTheme="minorHAnsi" w:hAnsiTheme="minorHAnsi" w:cstheme="min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926FA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26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6926FA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26F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2023-05-24T13:47:00Z</dcterms:created>
  <dcterms:modified xsi:type="dcterms:W3CDTF">2024-03-18T11:36:00Z</dcterms:modified>
</cp:coreProperties>
</file>