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0"/>
        <w:gridCol w:w="6551"/>
      </w:tblGrid>
      <w:tr w:rsidR="00373E32" w:rsidTr="00373E32">
        <w:trPr>
          <w:trHeight w:val="790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32" w:rsidRDefault="00373E32">
            <w:pPr>
              <w:widowControl w:val="0"/>
              <w:autoSpaceDE w:val="0"/>
              <w:autoSpaceDN w:val="0"/>
              <w:adjustRightInd w:val="0"/>
              <w:spacing w:line="30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br/>
              <w:t>ЖИЛИЩНЫЕ ПРАВООТНОШЕНИЯ</w:t>
            </w:r>
          </w:p>
        </w:tc>
      </w:tr>
      <w:tr w:rsidR="00373E32" w:rsidRPr="00373E32" w:rsidTr="00373E32">
        <w:trPr>
          <w:trHeight w:val="433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32" w:rsidRPr="00B606E9" w:rsidRDefault="001477DA" w:rsidP="00B606E9">
            <w:pPr>
              <w:pStyle w:val="a5"/>
              <w:jc w:val="center"/>
              <w:rPr>
                <w:b/>
                <w:sz w:val="30"/>
                <w:szCs w:val="30"/>
                <w:lang w:val="ru-RU"/>
              </w:rPr>
            </w:pPr>
            <w:r w:rsidRPr="001477DA">
              <w:rPr>
                <w:b/>
                <w:sz w:val="30"/>
                <w:szCs w:val="30"/>
                <w:lang w:val="ru-RU"/>
              </w:rPr>
              <w:t>Получение решения о переводе жилого помещения в нежилое</w:t>
            </w:r>
          </w:p>
        </w:tc>
      </w:tr>
      <w:tr w:rsidR="00373E32" w:rsidRPr="00373E32" w:rsidTr="00373E32">
        <w:trPr>
          <w:trHeight w:val="306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32" w:rsidRDefault="00373E32">
            <w:pPr>
              <w:pStyle w:val="2"/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FF"/>
                <w:sz w:val="32"/>
                <w:szCs w:val="32"/>
              </w:rPr>
            </w:pPr>
            <w:r>
              <w:rPr>
                <w:color w:val="0000FF"/>
              </w:rPr>
              <w:t>Номер административ</w:t>
            </w:r>
            <w:r w:rsidR="001477DA">
              <w:rPr>
                <w:color w:val="0000FF"/>
              </w:rPr>
              <w:t xml:space="preserve">ной процедуры по Перечню – </w:t>
            </w:r>
            <w:r w:rsidR="001477DA" w:rsidRPr="001477DA">
              <w:rPr>
                <w:color w:val="000000" w:themeColor="text1"/>
                <w:sz w:val="48"/>
                <w:szCs w:val="48"/>
              </w:rPr>
              <w:t>16.6.1</w:t>
            </w:r>
          </w:p>
        </w:tc>
      </w:tr>
      <w:tr w:rsidR="00373E32" w:rsidTr="008C666B">
        <w:trPr>
          <w:trHeight w:val="1124"/>
        </w:trPr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207" w:rsidRPr="00F57207" w:rsidRDefault="00F57207" w:rsidP="00F572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F57207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F57207" w:rsidRPr="00F57207" w:rsidRDefault="00F57207" w:rsidP="00F572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F57207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F57207" w:rsidRPr="00F57207" w:rsidRDefault="00F57207" w:rsidP="00F5720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F57207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F57207" w:rsidRPr="00F57207" w:rsidRDefault="00F57207" w:rsidP="00F57207">
            <w:pPr>
              <w:widowControl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 w:rsidRPr="00F57207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F57207" w:rsidRPr="00F57207" w:rsidRDefault="00F57207" w:rsidP="00F572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F57207"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 w:rsidRPr="00F57207"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 w:rsidRPr="00F57207">
              <w:rPr>
                <w:bCs/>
                <w:sz w:val="28"/>
                <w:szCs w:val="28"/>
              </w:rPr>
              <w:t>инспектор отдела</w:t>
            </w:r>
          </w:p>
          <w:p w:rsidR="00F57207" w:rsidRPr="00F57207" w:rsidRDefault="00F57207" w:rsidP="00F572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57207">
              <w:rPr>
                <w:b/>
                <w:bCs/>
                <w:sz w:val="28"/>
                <w:szCs w:val="28"/>
              </w:rPr>
              <w:t>Липкина Инга Яковлевна</w:t>
            </w:r>
            <w:r w:rsidRPr="00F57207">
              <w:rPr>
                <w:sz w:val="28"/>
                <w:szCs w:val="28"/>
              </w:rPr>
              <w:t xml:space="preserve"> – инспектор отдела</w:t>
            </w:r>
          </w:p>
          <w:p w:rsidR="00F57207" w:rsidRPr="00F57207" w:rsidRDefault="00EA1124" w:rsidP="00F572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 w:rsidR="00F57207" w:rsidRPr="00F57207">
              <w:rPr>
                <w:sz w:val="28"/>
                <w:szCs w:val="28"/>
              </w:rPr>
              <w:t>– инспектор по заявлениям</w:t>
            </w:r>
          </w:p>
          <w:p w:rsidR="00F57207" w:rsidRPr="00F57207" w:rsidRDefault="00F57207" w:rsidP="00F5720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i/>
                <w:iCs/>
              </w:rPr>
            </w:pPr>
            <w:r w:rsidRPr="00F57207">
              <w:t xml:space="preserve">ул. Александра Островского, 2, </w:t>
            </w:r>
            <w:proofErr w:type="gramStart"/>
            <w:r w:rsidRPr="00F57207">
              <w:t>1  этаж</w:t>
            </w:r>
            <w:proofErr w:type="gramEnd"/>
            <w:r w:rsidRPr="00F57207">
              <w:t>,  телефон 51 12 45</w:t>
            </w:r>
          </w:p>
          <w:p w:rsidR="00F57207" w:rsidRPr="00F57207" w:rsidRDefault="00F57207" w:rsidP="00F5720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F57207"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 w:rsidRPr="00F57207">
              <w:rPr>
                <w:b/>
                <w:bCs/>
                <w:sz w:val="32"/>
                <w:szCs w:val="32"/>
              </w:rPr>
              <w:t xml:space="preserve">: </w:t>
            </w:r>
            <w:r w:rsidRPr="00F57207">
              <w:rPr>
                <w:sz w:val="28"/>
                <w:szCs w:val="28"/>
              </w:rPr>
              <w:t>понедельник, вторник, четверг, пятница – с 8.00 до 18.00</w:t>
            </w:r>
          </w:p>
          <w:p w:rsidR="00F57207" w:rsidRPr="00F57207" w:rsidRDefault="00F57207" w:rsidP="00F5720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57207">
              <w:rPr>
                <w:sz w:val="28"/>
                <w:szCs w:val="28"/>
              </w:rPr>
              <w:t xml:space="preserve">среда с 8.00 до 20.00, </w:t>
            </w:r>
            <w:proofErr w:type="gramStart"/>
            <w:r w:rsidRPr="00F57207">
              <w:rPr>
                <w:sz w:val="28"/>
                <w:szCs w:val="28"/>
              </w:rPr>
              <w:t>суббота</w:t>
            </w:r>
            <w:r w:rsidRPr="00F57207">
              <w:rPr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 w:rsidRPr="00F57207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57207">
              <w:rPr>
                <w:sz w:val="28"/>
                <w:szCs w:val="28"/>
              </w:rPr>
              <w:t>с 9.00 до 13.00</w:t>
            </w:r>
          </w:p>
          <w:p w:rsidR="00F57207" w:rsidRPr="008C666B" w:rsidRDefault="00F57207" w:rsidP="008C66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F57207">
              <w:rPr>
                <w:sz w:val="28"/>
                <w:szCs w:val="28"/>
              </w:rPr>
              <w:t>воскресенье – выходной</w:t>
            </w:r>
          </w:p>
          <w:p w:rsidR="008E7981" w:rsidRDefault="008E7981" w:rsidP="00F57207">
            <w:pPr>
              <w:pStyle w:val="a3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Ответственные за осуществление административной процедуры:</w:t>
            </w:r>
          </w:p>
          <w:p w:rsidR="008C666B" w:rsidRDefault="008C666B" w:rsidP="00F57207">
            <w:pPr>
              <w:pStyle w:val="a3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b/>
                <w:bCs/>
                <w:color w:val="2A09B7"/>
                <w:sz w:val="28"/>
                <w:szCs w:val="28"/>
                <w:u w:val="single"/>
              </w:rPr>
            </w:pPr>
          </w:p>
          <w:p w:rsidR="00373E32" w:rsidRDefault="008E7981" w:rsidP="008C666B">
            <w:pPr>
              <w:spacing w:line="280" w:lineRule="exact"/>
              <w:jc w:val="center"/>
              <w:rPr>
                <w:b/>
                <w:i/>
                <w:color w:val="008000"/>
                <w:u w:val="single"/>
              </w:rPr>
            </w:pPr>
            <w:r>
              <w:rPr>
                <w:b/>
                <w:i/>
                <w:color w:val="008000"/>
                <w:u w:val="single"/>
              </w:rPr>
              <w:t xml:space="preserve"> </w:t>
            </w:r>
            <w:r w:rsidR="00373E32">
              <w:rPr>
                <w:b/>
                <w:i/>
                <w:color w:val="008000"/>
                <w:u w:val="single"/>
              </w:rPr>
              <w:t>(по жилым помещениям многоквартирных жилых домов)</w:t>
            </w:r>
          </w:p>
          <w:p w:rsidR="00373E32" w:rsidRPr="008C666B" w:rsidRDefault="00373E32" w:rsidP="008C666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 xml:space="preserve">ОТДЕЛ </w:t>
            </w:r>
            <w:r w:rsidR="008C666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ЖИЛИЩНО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-КОММУНАЛЬНОГО  ХОЗЯЙСТВА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6A4DA6" w:rsidRPr="006A4DA6" w:rsidRDefault="006A4DA6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4DA6">
              <w:rPr>
                <w:b/>
                <w:bCs/>
                <w:color w:val="000000"/>
                <w:sz w:val="28"/>
                <w:szCs w:val="28"/>
              </w:rPr>
              <w:t>ОРШАНСКОГО РАЙИСПОЛКОМА</w:t>
            </w:r>
          </w:p>
          <w:p w:rsidR="00373E32" w:rsidRDefault="00373E3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Горобченко Алла Валерьевна </w:t>
            </w:r>
            <w:r>
              <w:rPr>
                <w:bCs/>
                <w:color w:val="000000"/>
                <w:sz w:val="28"/>
                <w:szCs w:val="28"/>
              </w:rPr>
              <w:t>- главный специалист отдела,</w:t>
            </w:r>
          </w:p>
          <w:p w:rsidR="00373E32" w:rsidRPr="00F57207" w:rsidRDefault="00373E32" w:rsidP="00F57207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</w:t>
            </w:r>
            <w:r w:rsidR="00C43EC0">
              <w:rPr>
                <w:bCs/>
                <w:color w:val="000000"/>
                <w:sz w:val="28"/>
                <w:szCs w:val="28"/>
              </w:rPr>
              <w:t xml:space="preserve"> 51-12-72, каб.116</w:t>
            </w:r>
            <w:r w:rsidR="00F57207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5F2B51" w:rsidRPr="001477DA">
              <w:rPr>
                <w:b/>
                <w:bCs/>
                <w:color w:val="000000"/>
                <w:sz w:val="28"/>
                <w:szCs w:val="28"/>
              </w:rPr>
              <w:t>а в её</w:t>
            </w:r>
            <w:r w:rsidRPr="001477DA">
              <w:rPr>
                <w:b/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373E32" w:rsidRDefault="00373E3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Иванеко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Аксана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Ивановна – </w:t>
            </w:r>
            <w:r>
              <w:rPr>
                <w:bCs/>
                <w:color w:val="000000"/>
                <w:sz w:val="28"/>
                <w:szCs w:val="28"/>
              </w:rPr>
              <w:t>заместитель начальника</w:t>
            </w:r>
            <w:r w:rsidR="005F2B51">
              <w:rPr>
                <w:bCs/>
                <w:color w:val="000000"/>
                <w:sz w:val="28"/>
                <w:szCs w:val="28"/>
              </w:rPr>
              <w:t xml:space="preserve"> отдела</w:t>
            </w:r>
            <w:r>
              <w:rPr>
                <w:bCs/>
                <w:color w:val="000000"/>
                <w:sz w:val="28"/>
                <w:szCs w:val="28"/>
              </w:rPr>
              <w:t>,</w:t>
            </w:r>
          </w:p>
          <w:p w:rsidR="00373E32" w:rsidRDefault="00373E32" w:rsidP="008C666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тел.51-12-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72,каб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.116</w:t>
            </w:r>
          </w:p>
          <w:p w:rsidR="008C666B" w:rsidRDefault="008C666B" w:rsidP="008C666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373E32" w:rsidRDefault="00373E32">
            <w:pPr>
              <w:pStyle w:val="table100"/>
              <w:spacing w:line="276" w:lineRule="auto"/>
              <w:jc w:val="center"/>
              <w:rPr>
                <w:b/>
                <w:i/>
                <w:color w:val="008000"/>
                <w:sz w:val="24"/>
                <w:szCs w:val="24"/>
                <w:u w:val="single"/>
              </w:rPr>
            </w:pPr>
            <w:r>
              <w:rPr>
                <w:b/>
                <w:i/>
                <w:color w:val="008000"/>
                <w:sz w:val="24"/>
                <w:szCs w:val="24"/>
                <w:u w:val="single"/>
              </w:rPr>
              <w:t>(по жилым помещениям индивидуального жилищного фонда)</w:t>
            </w:r>
          </w:p>
          <w:p w:rsidR="00373E32" w:rsidRDefault="00373E32" w:rsidP="008C666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АРХИТЕКТУРЫ И СТРОИТЕЛЬСТВА</w:t>
            </w:r>
          </w:p>
          <w:p w:rsidR="00373E32" w:rsidRPr="00373E32" w:rsidRDefault="00C03014" w:rsidP="00373E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Ткачук  Евгений Валерьевич</w:t>
            </w:r>
            <w:r w:rsidR="00C91A0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373E32" w:rsidRPr="00373E32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C91A0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заместитель</w:t>
            </w:r>
            <w:r w:rsidR="00C91A0B">
              <w:rPr>
                <w:bCs/>
                <w:color w:val="000000"/>
                <w:sz w:val="28"/>
                <w:szCs w:val="28"/>
              </w:rPr>
              <w:t xml:space="preserve"> начальника </w:t>
            </w:r>
            <w:r w:rsidR="00373E32" w:rsidRPr="00341B3F"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373E32" w:rsidRDefault="00C176AD" w:rsidP="00373E3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тел. 51-08-93,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каб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 105, а в его</w:t>
            </w:r>
            <w:r w:rsidR="00373E32" w:rsidRPr="00373E32">
              <w:rPr>
                <w:bCs/>
                <w:color w:val="000000"/>
                <w:sz w:val="28"/>
                <w:szCs w:val="28"/>
              </w:rPr>
              <w:t xml:space="preserve"> отсутствие</w:t>
            </w:r>
          </w:p>
          <w:p w:rsidR="00AE3866" w:rsidRDefault="00C176AD" w:rsidP="00AE3866">
            <w:pPr>
              <w:spacing w:line="280" w:lineRule="exact"/>
              <w:jc w:val="both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sz w:val="30"/>
                <w:szCs w:val="30"/>
              </w:rPr>
              <w:t>Гироевский</w:t>
            </w:r>
            <w:proofErr w:type="spellEnd"/>
            <w:r>
              <w:rPr>
                <w:b/>
                <w:sz w:val="30"/>
                <w:szCs w:val="30"/>
              </w:rPr>
              <w:t xml:space="preserve"> Александр Александрович</w:t>
            </w:r>
            <w:r w:rsidR="00C91A0B">
              <w:rPr>
                <w:b/>
                <w:sz w:val="30"/>
                <w:szCs w:val="30"/>
              </w:rPr>
              <w:t xml:space="preserve"> </w:t>
            </w:r>
            <w:r w:rsidR="00AE3866" w:rsidRPr="00373E32">
              <w:rPr>
                <w:b/>
                <w:bCs/>
                <w:color w:val="000000"/>
                <w:sz w:val="28"/>
                <w:szCs w:val="28"/>
              </w:rPr>
              <w:t>–</w:t>
            </w:r>
            <w:r w:rsidR="00B57557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B57557">
              <w:rPr>
                <w:bCs/>
                <w:color w:val="000000"/>
                <w:sz w:val="28"/>
                <w:szCs w:val="28"/>
              </w:rPr>
              <w:t xml:space="preserve">главный специалист </w:t>
            </w:r>
            <w:r w:rsidR="00AE3866" w:rsidRPr="00373E32">
              <w:rPr>
                <w:bCs/>
                <w:color w:val="000000"/>
                <w:sz w:val="28"/>
                <w:szCs w:val="28"/>
              </w:rPr>
              <w:t>отдела</w:t>
            </w:r>
          </w:p>
          <w:p w:rsidR="00AE3866" w:rsidRPr="00C91A0B" w:rsidRDefault="00AE3866" w:rsidP="00C91A0B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тел. 51-12-74, кабинет 219</w:t>
            </w:r>
            <w:bookmarkStart w:id="0" w:name="_GoBack"/>
            <w:bookmarkEnd w:id="0"/>
          </w:p>
          <w:p w:rsidR="00373E32" w:rsidRDefault="00373E3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>понедельник - пятница – с 8.00 до 17.00</w:t>
            </w:r>
          </w:p>
          <w:p w:rsidR="00373E32" w:rsidRDefault="00373E32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обеденный перерыв – с 13.00 до 14.00</w:t>
            </w:r>
          </w:p>
          <w:p w:rsidR="00373E32" w:rsidRDefault="00373E3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C666B" w:rsidRDefault="008C666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8C666B" w:rsidRDefault="008C666B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73E32" w:rsidRDefault="00373E3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lastRenderedPageBreak/>
              <w:t>Перечень документов и (или) сведений,</w:t>
            </w:r>
          </w:p>
          <w:p w:rsidR="00373E32" w:rsidRDefault="00373E32">
            <w:pPr>
              <w:pStyle w:val="a3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представляемых заинтересованными лицами в уполномоченный орган</w:t>
            </w:r>
          </w:p>
          <w:p w:rsidR="00373E32" w:rsidRDefault="00373E32">
            <w:pPr>
              <w:pStyle w:val="a3"/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20"/>
              </w:rPr>
            </w:pPr>
            <w:r>
              <w:rPr>
                <w:b/>
                <w:i/>
                <w:color w:val="2A09B7"/>
                <w:sz w:val="28"/>
                <w:szCs w:val="28"/>
                <w:u w:val="single"/>
              </w:rPr>
              <w:t xml:space="preserve"> для осуществления административной процедуры:</w:t>
            </w:r>
          </w:p>
        </w:tc>
      </w:tr>
      <w:tr w:rsidR="00373E32" w:rsidRPr="00373E32" w:rsidTr="00373E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32" w:rsidRPr="005C7EFC" w:rsidRDefault="00373E3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  <w:r w:rsidRPr="005C7EFC">
              <w:rPr>
                <w:b/>
                <w:bCs/>
                <w:sz w:val="26"/>
                <w:szCs w:val="26"/>
              </w:rPr>
              <w:lastRenderedPageBreak/>
              <w:t>Документы и (или) сведения, представляемые заинтересованными лицами</w:t>
            </w:r>
            <w:r w:rsidRPr="005C7EFC">
              <w:rPr>
                <w:sz w:val="26"/>
                <w:szCs w:val="26"/>
              </w:rPr>
              <w:t xml:space="preserve"> </w:t>
            </w:r>
            <w:r w:rsidRPr="005C7EFC">
              <w:rPr>
                <w:b/>
                <w:bCs/>
                <w:sz w:val="26"/>
                <w:szCs w:val="26"/>
              </w:rPr>
              <w:t>для осуществления административной процедуры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32" w:rsidRPr="00784BFD" w:rsidRDefault="008C666B" w:rsidP="00373E32">
            <w:pPr>
              <w:spacing w:before="120"/>
              <w:rPr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- </w:t>
            </w:r>
            <w:r w:rsidR="005C7EFC" w:rsidRP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заявление</w:t>
            </w:r>
            <w:r w:rsid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="005C7EFC" w:rsidRPr="00784BFD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- </w:t>
            </w:r>
            <w:r w:rsidR="005C7EFC" w:rsidRP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технический паспорт и документ, подтверждающий право собственности, право хозяйственного ведения или оперативного управления на жилое помещение</w:t>
            </w:r>
            <w:r w:rsid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="005C7EFC" w:rsidRPr="00784BFD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- </w:t>
            </w:r>
            <w:r w:rsidR="005C7EFC" w:rsidRP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письменное согласие всех собственников жилого помещения, находящегося в общей собственности</w:t>
            </w:r>
            <w:r w:rsid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="005C7EFC" w:rsidRPr="00784BFD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- </w:t>
            </w:r>
            <w:r w:rsidR="005C7EFC" w:rsidRP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письменное согласие третьих лиц — в случае, если право собственности на переводимое жилое помещение обременено правами третьих лиц</w:t>
            </w:r>
            <w:r w:rsid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;</w:t>
            </w:r>
            <w:r w:rsidR="005C7EFC" w:rsidRPr="00784BFD">
              <w:rPr>
                <w:color w:val="000000" w:themeColor="text1"/>
                <w:sz w:val="26"/>
                <w:szCs w:val="26"/>
              </w:rPr>
              <w:br/>
            </w:r>
            <w:r>
              <w:rPr>
                <w:color w:val="000000" w:themeColor="text1"/>
                <w:sz w:val="26"/>
                <w:szCs w:val="26"/>
                <w:shd w:val="clear" w:color="auto" w:fill="FFFFFF"/>
              </w:rPr>
              <w:t>- </w:t>
            </w:r>
            <w:r w:rsidR="005C7EFC" w:rsidRP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письменное согласие совершеннолетних граждан — если при переводе жилого помещения в нежилое в одноквартирном жилом доме или квартире сохраняются иные жилые помещения</w:t>
            </w:r>
          </w:p>
        </w:tc>
      </w:tr>
      <w:tr w:rsidR="00373E32" w:rsidRPr="00373E32" w:rsidTr="00373E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981" w:rsidRPr="005C7EFC" w:rsidRDefault="008E7981" w:rsidP="008E7981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rPr>
                <w:b/>
                <w:color w:val="000000" w:themeColor="text1"/>
                <w:sz w:val="26"/>
                <w:szCs w:val="26"/>
              </w:rPr>
            </w:pPr>
            <w:r w:rsidRPr="005C7EFC">
              <w:rPr>
                <w:b/>
                <w:color w:val="000000" w:themeColor="text1"/>
                <w:sz w:val="26"/>
                <w:szCs w:val="26"/>
              </w:rPr>
              <w:t>Нормативные правовые акты, регулирующие порядок осуществления, административной процедур</w:t>
            </w:r>
            <w:r w:rsidR="00E336B4">
              <w:rPr>
                <w:b/>
                <w:color w:val="000000" w:themeColor="text1"/>
                <w:sz w:val="26"/>
                <w:szCs w:val="26"/>
              </w:rPr>
              <w:t>ы</w:t>
            </w:r>
            <w:r w:rsidRPr="005C7EFC">
              <w:rPr>
                <w:b/>
                <w:color w:val="000000" w:themeColor="text1"/>
                <w:sz w:val="26"/>
                <w:szCs w:val="26"/>
              </w:rPr>
              <w:t>:</w:t>
            </w:r>
          </w:p>
          <w:p w:rsidR="00373E32" w:rsidRPr="005C7EFC" w:rsidRDefault="00373E3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E32" w:rsidRPr="00784BFD" w:rsidRDefault="005C7EFC" w:rsidP="005C7EF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6"/>
                <w:szCs w:val="26"/>
              </w:rPr>
            </w:pPr>
            <w:r w:rsidRP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1. Закон Республики Беларусь от 28 октября 2008 г. № 433-З «Об основах административных процедур»;</w:t>
            </w:r>
            <w:r w:rsidRPr="00784BFD">
              <w:rPr>
                <w:color w:val="000000" w:themeColor="text1"/>
                <w:sz w:val="26"/>
                <w:szCs w:val="26"/>
              </w:rPr>
              <w:br/>
            </w:r>
            <w:r w:rsidRP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2. Указ Президента Республики Беларусь от 25 июня 2021 г. N 240 «Об административных процедурах, осуществляемых в отношении субъектов хозяйствования»;</w:t>
            </w:r>
            <w:r w:rsidRPr="00784BFD">
              <w:rPr>
                <w:color w:val="000000" w:themeColor="text1"/>
                <w:sz w:val="26"/>
                <w:szCs w:val="26"/>
              </w:rPr>
              <w:br/>
            </w:r>
            <w:r w:rsidRP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3. Постановление Совета Министров Республики Беларусь от 24 сентября 2021 г. N 548 «Об административных процедурах, осуществляемых в отношении субъектов хозяйствования»;</w:t>
            </w:r>
            <w:r w:rsidRPr="00784BFD">
              <w:rPr>
                <w:color w:val="000000" w:themeColor="text1"/>
                <w:sz w:val="26"/>
                <w:szCs w:val="26"/>
              </w:rPr>
              <w:br/>
            </w:r>
            <w:r w:rsidRPr="00784BFD">
              <w:rPr>
                <w:color w:val="000000" w:themeColor="text1"/>
                <w:sz w:val="26"/>
                <w:szCs w:val="26"/>
                <w:shd w:val="clear" w:color="auto" w:fill="FFFFFF"/>
              </w:rPr>
              <w:t>4. Кодекс Республики Беларусь от 28 августа 2012 года № 428-З «Жилищный кодекс Республики Беларусь» (ст. 21).</w:t>
            </w:r>
          </w:p>
        </w:tc>
      </w:tr>
      <w:tr w:rsidR="00373E32" w:rsidTr="00373E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32" w:rsidRPr="005C7EFC" w:rsidRDefault="00373E3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5C7EFC">
              <w:rPr>
                <w:b/>
                <w:sz w:val="26"/>
                <w:szCs w:val="26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32" w:rsidRPr="005C7EFC" w:rsidRDefault="00373E32">
            <w:pPr>
              <w:pStyle w:val="table100"/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5C7EFC">
              <w:rPr>
                <w:rFonts w:ascii="Times New Roman" w:hAnsi="Times New Roman" w:cs="Times New Roman"/>
                <w:spacing w:val="-20"/>
                <w:sz w:val="26"/>
                <w:szCs w:val="26"/>
              </w:rPr>
              <w:t>бесплатно</w:t>
            </w:r>
          </w:p>
        </w:tc>
      </w:tr>
      <w:tr w:rsidR="00373E32" w:rsidRPr="00373E32" w:rsidTr="00373E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32" w:rsidRPr="005C7EFC" w:rsidRDefault="00373E3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6"/>
                <w:szCs w:val="26"/>
              </w:rPr>
            </w:pPr>
            <w:r w:rsidRPr="005C7EFC">
              <w:rPr>
                <w:b/>
                <w:sz w:val="26"/>
                <w:szCs w:val="26"/>
              </w:rPr>
              <w:t>Срок осуществления административной процедуры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32" w:rsidRPr="005C7EFC" w:rsidRDefault="00373E3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5C7EFC">
              <w:rPr>
                <w:sz w:val="26"/>
                <w:szCs w:val="26"/>
              </w:rPr>
              <w:t>15 дней, а в случае запроса документов и (или) сведений от других государственных органов, иных организаций – 1 месяц</w:t>
            </w:r>
          </w:p>
        </w:tc>
      </w:tr>
      <w:tr w:rsidR="00373E32" w:rsidTr="00373E32"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32" w:rsidRPr="00C91A0B" w:rsidRDefault="00373E3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b/>
                <w:sz w:val="22"/>
                <w:szCs w:val="22"/>
              </w:rPr>
            </w:pPr>
            <w:r w:rsidRPr="00C91A0B">
              <w:rPr>
                <w:b/>
                <w:sz w:val="22"/>
                <w:szCs w:val="22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E32" w:rsidRPr="005C7EFC" w:rsidRDefault="00373E32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pacing w:val="-20"/>
                <w:sz w:val="26"/>
                <w:szCs w:val="26"/>
              </w:rPr>
            </w:pPr>
            <w:r w:rsidRPr="005C7EFC">
              <w:rPr>
                <w:spacing w:val="-20"/>
                <w:sz w:val="26"/>
                <w:szCs w:val="26"/>
              </w:rPr>
              <w:t>бессрочно</w:t>
            </w:r>
          </w:p>
        </w:tc>
      </w:tr>
    </w:tbl>
    <w:p w:rsidR="00373E32" w:rsidRDefault="00373E32" w:rsidP="00373E32">
      <w:pPr>
        <w:rPr>
          <w:sz w:val="28"/>
          <w:szCs w:val="28"/>
        </w:rPr>
      </w:pPr>
    </w:p>
    <w:p w:rsidR="00FE567D" w:rsidRDefault="00FE567D" w:rsidP="005C7EFC">
      <w:pPr>
        <w:jc w:val="right"/>
      </w:pPr>
    </w:p>
    <w:sectPr w:rsidR="00FE567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E4"/>
    <w:rsid w:val="001477DA"/>
    <w:rsid w:val="00194E9A"/>
    <w:rsid w:val="00277CEE"/>
    <w:rsid w:val="00341B3F"/>
    <w:rsid w:val="00373E32"/>
    <w:rsid w:val="00390508"/>
    <w:rsid w:val="005C7EFC"/>
    <w:rsid w:val="005F2B51"/>
    <w:rsid w:val="006A4DA6"/>
    <w:rsid w:val="00784BFD"/>
    <w:rsid w:val="008C666B"/>
    <w:rsid w:val="008E7981"/>
    <w:rsid w:val="00A458E4"/>
    <w:rsid w:val="00AE3866"/>
    <w:rsid w:val="00B57557"/>
    <w:rsid w:val="00B606E9"/>
    <w:rsid w:val="00C03014"/>
    <w:rsid w:val="00C176AD"/>
    <w:rsid w:val="00C43EC0"/>
    <w:rsid w:val="00C91A0B"/>
    <w:rsid w:val="00D962FF"/>
    <w:rsid w:val="00E336B4"/>
    <w:rsid w:val="00EA1124"/>
    <w:rsid w:val="00F57207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42F68"/>
  <w15:chartTrackingRefBased/>
  <w15:docId w15:val="{3795537F-7F43-466B-8B20-C0A0E46B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73E32"/>
    <w:pPr>
      <w:keepNext/>
      <w:spacing w:line="240" w:lineRule="atLeast"/>
      <w:jc w:val="center"/>
      <w:outlineLvl w:val="1"/>
    </w:pPr>
    <w:rPr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73E32"/>
    <w:rPr>
      <w:rFonts w:ascii="Times New Roman" w:eastAsia="Times New Roman" w:hAnsi="Times New Roman" w:cs="Times New Roman"/>
      <w:sz w:val="30"/>
      <w:szCs w:val="30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73E3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73E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">
    <w:name w:val="newncpi"/>
    <w:basedOn w:val="a"/>
    <w:uiPriority w:val="99"/>
    <w:rsid w:val="00373E32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373E32"/>
    <w:rPr>
      <w:sz w:val="20"/>
      <w:szCs w:val="20"/>
      <w:lang w:val="ru-RU" w:eastAsia="ru-RU"/>
    </w:rPr>
  </w:style>
  <w:style w:type="paragraph" w:customStyle="1" w:styleId="table100">
    <w:name w:val="table10"/>
    <w:basedOn w:val="a"/>
    <w:link w:val="table10"/>
    <w:rsid w:val="00373E32"/>
    <w:rPr>
      <w:rFonts w:asciiTheme="minorHAnsi" w:eastAsiaTheme="minorHAnsi" w:hAnsiTheme="minorHAnsi" w:cstheme="minorBidi"/>
      <w:sz w:val="20"/>
      <w:szCs w:val="20"/>
    </w:rPr>
  </w:style>
  <w:style w:type="paragraph" w:styleId="a5">
    <w:name w:val="Normal (Web)"/>
    <w:basedOn w:val="a"/>
    <w:uiPriority w:val="99"/>
    <w:unhideWhenUsed/>
    <w:rsid w:val="001477DA"/>
    <w:pPr>
      <w:spacing w:before="100" w:beforeAutospacing="1" w:after="100" w:afterAutospacing="1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A11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A112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54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2024-03-18T11:35:00Z</cp:lastPrinted>
  <dcterms:created xsi:type="dcterms:W3CDTF">2023-06-01T06:11:00Z</dcterms:created>
  <dcterms:modified xsi:type="dcterms:W3CDTF">2024-03-18T11:36:00Z</dcterms:modified>
</cp:coreProperties>
</file>