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4"/>
        <w:gridCol w:w="6356"/>
      </w:tblGrid>
      <w:tr w:rsidR="005747A2" w:rsidRPr="00E965EC">
        <w:trPr>
          <w:trHeight w:val="790"/>
        </w:trPr>
        <w:tc>
          <w:tcPr>
            <w:tcW w:w="10550" w:type="dxa"/>
            <w:gridSpan w:val="2"/>
          </w:tcPr>
          <w:p w:rsidR="005747A2" w:rsidRPr="00E965EC" w:rsidRDefault="0026679C" w:rsidP="00E965E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 w:rsidRPr="00E965EC"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F71523" w:rsidRPr="00E965EC">
        <w:trPr>
          <w:trHeight w:val="433"/>
        </w:trPr>
        <w:tc>
          <w:tcPr>
            <w:tcW w:w="10550" w:type="dxa"/>
            <w:gridSpan w:val="2"/>
          </w:tcPr>
          <w:p w:rsidR="00F71523" w:rsidRPr="008F3751" w:rsidRDefault="008F3751" w:rsidP="00FE7A6B">
            <w:pPr>
              <w:pStyle w:val="a8"/>
              <w:jc w:val="center"/>
              <w:rPr>
                <w:b/>
                <w:sz w:val="30"/>
                <w:szCs w:val="30"/>
                <w:lang w:val="ru-RU"/>
              </w:rPr>
            </w:pPr>
            <w:r w:rsidRPr="008F3751">
              <w:rPr>
                <w:b/>
                <w:sz w:val="30"/>
                <w:szCs w:val="30"/>
                <w:lang w:val="ru-RU"/>
              </w:rPr>
              <w:t>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</w:tr>
      <w:tr w:rsidR="00F71523" w:rsidRPr="00E965EC">
        <w:trPr>
          <w:trHeight w:val="306"/>
        </w:trPr>
        <w:tc>
          <w:tcPr>
            <w:tcW w:w="10550" w:type="dxa"/>
            <w:gridSpan w:val="2"/>
          </w:tcPr>
          <w:p w:rsidR="00F71523" w:rsidRPr="00CB7DAB" w:rsidRDefault="00F71523" w:rsidP="008F3751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 w:rsidRPr="00CB7DAB">
              <w:rPr>
                <w:color w:val="0000FF"/>
              </w:rPr>
              <w:t>Номер администрат</w:t>
            </w:r>
            <w:r w:rsidR="00D5406C">
              <w:rPr>
                <w:color w:val="0000FF"/>
              </w:rPr>
              <w:t xml:space="preserve">ивной процедуры по Перечню – </w:t>
            </w:r>
            <w:r w:rsidR="008F3751" w:rsidRPr="008F3751">
              <w:rPr>
                <w:color w:val="000000" w:themeColor="text1"/>
                <w:sz w:val="48"/>
                <w:szCs w:val="48"/>
              </w:rPr>
              <w:t>16.4.1</w:t>
            </w:r>
          </w:p>
        </w:tc>
      </w:tr>
      <w:tr w:rsidR="00F71523" w:rsidRPr="00E965EC">
        <w:trPr>
          <w:trHeight w:val="4025"/>
        </w:trPr>
        <w:tc>
          <w:tcPr>
            <w:tcW w:w="10550" w:type="dxa"/>
            <w:gridSpan w:val="2"/>
          </w:tcPr>
          <w:p w:rsidR="00F71523" w:rsidRPr="00E965EC" w:rsidRDefault="00F71523" w:rsidP="00E965EC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</w:rPr>
            </w:pP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9A4732" w:rsidRDefault="008425A0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9A4732">
              <w:rPr>
                <w:sz w:val="28"/>
                <w:szCs w:val="28"/>
              </w:rPr>
              <w:t>– инспектор по заявлениям</w:t>
            </w: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9A4732" w:rsidRDefault="009A4732" w:rsidP="009A473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с 8.00 до 20.00</w:t>
            </w:r>
            <w:proofErr w:type="gramStart"/>
            <w:r>
              <w:rPr>
                <w:sz w:val="28"/>
                <w:szCs w:val="28"/>
              </w:rPr>
              <w:t>,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суббота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 – </w:t>
            </w:r>
            <w:r>
              <w:rPr>
                <w:sz w:val="28"/>
                <w:szCs w:val="28"/>
              </w:rPr>
              <w:t>с 9.00 до 13.00</w:t>
            </w:r>
          </w:p>
          <w:p w:rsidR="009A4732" w:rsidRPr="009A4732" w:rsidRDefault="009A4732" w:rsidP="009A4732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9A4732" w:rsidRDefault="009A4732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</w:p>
          <w:p w:rsidR="00CB7DAB" w:rsidRPr="00160DC5" w:rsidRDefault="00CB7DAB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160DC5">
              <w:rPr>
                <w:b/>
                <w:bCs/>
                <w:sz w:val="28"/>
                <w:szCs w:val="28"/>
              </w:rPr>
              <w:t xml:space="preserve">ОТДЕЛ </w:t>
            </w:r>
          </w:p>
          <w:p w:rsidR="00A6573A" w:rsidRDefault="00CB7DAB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D53DC">
              <w:rPr>
                <w:b/>
                <w:bCs/>
                <w:color w:val="000000"/>
                <w:sz w:val="28"/>
                <w:szCs w:val="28"/>
              </w:rPr>
              <w:t>ЖИЛИЩНО-</w:t>
            </w:r>
            <w:proofErr w:type="gramStart"/>
            <w:r w:rsidRPr="002D53DC">
              <w:rPr>
                <w:b/>
                <w:bCs/>
                <w:color w:val="000000"/>
                <w:sz w:val="28"/>
                <w:szCs w:val="28"/>
              </w:rPr>
              <w:t>КОММУНАЛЬНОГО  ХОЗЯЙСТВА</w:t>
            </w:r>
            <w:proofErr w:type="gramEnd"/>
          </w:p>
          <w:p w:rsidR="00CB7DAB" w:rsidRDefault="00A6573A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  <w:r w:rsidR="00CB7DAB" w:rsidRPr="002D53DC">
              <w:rPr>
                <w:b/>
                <w:bCs/>
                <w:color w:val="000000"/>
              </w:rPr>
              <w:t xml:space="preserve"> </w:t>
            </w:r>
          </w:p>
          <w:p w:rsidR="008F3751" w:rsidRPr="002D53DC" w:rsidRDefault="008F3751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</w:rPr>
            </w:pPr>
          </w:p>
          <w:p w:rsidR="00144A9C" w:rsidRDefault="008425A0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Данилович Мария Андреевна </w:t>
            </w:r>
            <w:r w:rsidR="00144A9C">
              <w:rPr>
                <w:bCs/>
                <w:color w:val="000000"/>
                <w:sz w:val="28"/>
                <w:szCs w:val="28"/>
              </w:rPr>
              <w:t>–</w:t>
            </w:r>
            <w:r w:rsidR="0020621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44A9C">
              <w:rPr>
                <w:bCs/>
                <w:color w:val="000000"/>
                <w:sz w:val="28"/>
                <w:szCs w:val="28"/>
              </w:rPr>
              <w:t>инспектор</w:t>
            </w:r>
            <w:r w:rsidR="008F3751">
              <w:rPr>
                <w:bCs/>
                <w:color w:val="000000"/>
                <w:sz w:val="28"/>
                <w:szCs w:val="28"/>
              </w:rPr>
              <w:t xml:space="preserve"> отдела</w:t>
            </w:r>
          </w:p>
          <w:p w:rsidR="00CB7DAB" w:rsidRPr="009A4732" w:rsidRDefault="008425A0" w:rsidP="008425A0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D53DC">
              <w:rPr>
                <w:bCs/>
                <w:color w:val="000000"/>
                <w:sz w:val="28"/>
                <w:szCs w:val="28"/>
              </w:rPr>
              <w:t>тел.</w:t>
            </w:r>
            <w:r>
              <w:rPr>
                <w:bCs/>
                <w:color w:val="000000"/>
                <w:sz w:val="28"/>
                <w:szCs w:val="28"/>
              </w:rPr>
              <w:t xml:space="preserve"> 53-48-42,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109</w:t>
            </w:r>
            <w:bookmarkStart w:id="0" w:name="_GoBack"/>
            <w:bookmarkEnd w:id="0"/>
            <w:r w:rsidR="00CB7DAB">
              <w:rPr>
                <w:bCs/>
                <w:color w:val="000000"/>
                <w:sz w:val="28"/>
                <w:szCs w:val="28"/>
              </w:rPr>
              <w:t>,</w:t>
            </w:r>
            <w:r w:rsidR="009A4732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F3751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="00CB7DAB" w:rsidRPr="008F3751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CB7DAB" w:rsidRDefault="009A4732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Завадская Елена Станиславовна </w:t>
            </w:r>
            <w:r w:rsidR="00CB7DAB">
              <w:rPr>
                <w:b/>
                <w:bCs/>
                <w:color w:val="000000"/>
                <w:sz w:val="28"/>
                <w:szCs w:val="28"/>
              </w:rPr>
              <w:t xml:space="preserve">- </w:t>
            </w:r>
            <w:r w:rsidR="0020621C">
              <w:rPr>
                <w:bCs/>
                <w:color w:val="000000"/>
                <w:sz w:val="28"/>
                <w:szCs w:val="28"/>
              </w:rPr>
              <w:t>главный</w:t>
            </w:r>
            <w:r w:rsidR="008F3751">
              <w:rPr>
                <w:bCs/>
                <w:color w:val="000000"/>
                <w:sz w:val="28"/>
                <w:szCs w:val="28"/>
              </w:rPr>
              <w:t xml:space="preserve"> специалист отдела</w:t>
            </w:r>
          </w:p>
          <w:p w:rsidR="008425A0" w:rsidRPr="002D53DC" w:rsidRDefault="008425A0" w:rsidP="00CB7DAB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тел.51-12-64,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110</w:t>
            </w:r>
          </w:p>
          <w:p w:rsidR="00AF736A" w:rsidRDefault="00AF736A" w:rsidP="00AF736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AF736A" w:rsidRDefault="00AF736A" w:rsidP="00AF736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AF736A" w:rsidRDefault="00AF736A" w:rsidP="00AF736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F736A" w:rsidRDefault="00AF736A" w:rsidP="00AF736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AF736A" w:rsidRDefault="00AF736A" w:rsidP="00AF736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AF736A" w:rsidRDefault="00AF736A" w:rsidP="00AF736A">
            <w:pPr>
              <w:pStyle w:val="a5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362CDD" w:rsidRPr="00E965EC" w:rsidRDefault="00AF736A" w:rsidP="00AF736A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700C"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F71523" w:rsidRPr="00E965EC">
        <w:tc>
          <w:tcPr>
            <w:tcW w:w="4194" w:type="dxa"/>
          </w:tcPr>
          <w:p w:rsidR="00F71523" w:rsidRPr="00AD2E13" w:rsidRDefault="00CB7DAB" w:rsidP="00CB7DA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AD2E13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AD2E13">
              <w:rPr>
                <w:sz w:val="26"/>
                <w:szCs w:val="26"/>
              </w:rPr>
              <w:t xml:space="preserve"> </w:t>
            </w:r>
            <w:r w:rsidRPr="00AD2E13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356" w:type="dxa"/>
          </w:tcPr>
          <w:p w:rsidR="00AD2E13" w:rsidRPr="00AD2E13" w:rsidRDefault="00AD2E13" w:rsidP="00E01DCE">
            <w:pPr>
              <w:shd w:val="clear" w:color="auto" w:fill="FFFFFF"/>
              <w:spacing w:before="100" w:beforeAutospacing="1" w:after="100" w:afterAutospacing="1" w:line="280" w:lineRule="exact"/>
              <w:rPr>
                <w:color w:val="343434"/>
                <w:sz w:val="26"/>
                <w:szCs w:val="26"/>
                <w:lang w:eastAsia="en-US"/>
              </w:rPr>
            </w:pPr>
            <w:r w:rsidRPr="00AD2E13">
              <w:rPr>
                <w:color w:val="343434"/>
                <w:sz w:val="26"/>
                <w:szCs w:val="26"/>
              </w:rPr>
              <w:t>-</w:t>
            </w:r>
            <w:r w:rsidRPr="00AD2E13">
              <w:rPr>
                <w:sz w:val="26"/>
                <w:szCs w:val="26"/>
              </w:rPr>
              <w:t> </w:t>
            </w:r>
            <w:r w:rsidRPr="00AD2E13">
              <w:rPr>
                <w:color w:val="343434"/>
                <w:sz w:val="26"/>
                <w:szCs w:val="26"/>
              </w:rPr>
              <w:t>заявление;</w:t>
            </w:r>
          </w:p>
          <w:p w:rsidR="00AD2E13" w:rsidRPr="00AD2E13" w:rsidRDefault="00AD2E13" w:rsidP="00E01DCE">
            <w:pPr>
              <w:shd w:val="clear" w:color="auto" w:fill="FFFFFF"/>
              <w:spacing w:before="100" w:beforeAutospacing="1" w:after="100" w:afterAutospacing="1" w:line="280" w:lineRule="exact"/>
              <w:rPr>
                <w:color w:val="343434"/>
                <w:sz w:val="26"/>
                <w:szCs w:val="26"/>
              </w:rPr>
            </w:pPr>
            <w:r w:rsidRPr="00AD2E13">
              <w:rPr>
                <w:color w:val="343434"/>
                <w:sz w:val="26"/>
                <w:szCs w:val="26"/>
              </w:rPr>
              <w:t>- три экземпляра договора найма (договора финансовой аренды (лизинга) или дополнительного соглашения к нему;</w:t>
            </w:r>
          </w:p>
          <w:p w:rsidR="00AD2E13" w:rsidRPr="00AD2E13" w:rsidRDefault="00AD2E13" w:rsidP="00E01DCE">
            <w:pPr>
              <w:shd w:val="clear" w:color="auto" w:fill="FFFFFF"/>
              <w:spacing w:before="100" w:beforeAutospacing="1" w:after="100" w:afterAutospacing="1" w:line="280" w:lineRule="exact"/>
              <w:rPr>
                <w:color w:val="343434"/>
                <w:sz w:val="26"/>
                <w:szCs w:val="26"/>
              </w:rPr>
            </w:pPr>
            <w:r w:rsidRPr="00AD2E13">
              <w:rPr>
                <w:color w:val="343434"/>
                <w:sz w:val="26"/>
                <w:szCs w:val="26"/>
              </w:rPr>
              <w:t>- технический паспорт;</w:t>
            </w:r>
          </w:p>
          <w:p w:rsidR="00AD2E13" w:rsidRPr="00AD2E13" w:rsidRDefault="00AD2E13" w:rsidP="00E01DCE">
            <w:pPr>
              <w:shd w:val="clear" w:color="auto" w:fill="FFFFFF"/>
              <w:spacing w:before="100" w:beforeAutospacing="1" w:after="100" w:afterAutospacing="1" w:line="280" w:lineRule="exact"/>
              <w:rPr>
                <w:color w:val="343434"/>
                <w:sz w:val="26"/>
                <w:szCs w:val="26"/>
              </w:rPr>
            </w:pPr>
            <w:r w:rsidRPr="00AD2E13">
              <w:rPr>
                <w:color w:val="343434"/>
                <w:sz w:val="26"/>
                <w:szCs w:val="26"/>
              </w:rPr>
              <w:t xml:space="preserve">- документ, подтверждающий право собственности, право хозяйственного ведения или оперативного управления на жилое помещение (в отношении жилого помещения частного жилищного фонда, </w:t>
            </w:r>
            <w:r w:rsidRPr="00AD2E13">
              <w:rPr>
                <w:color w:val="343434"/>
                <w:sz w:val="26"/>
                <w:szCs w:val="26"/>
              </w:rPr>
              <w:lastRenderedPageBreak/>
              <w:t>а в отношении жилого помещения государственного жилищного фонда — в случае, если создание жилого помещения государственного жилищного фонда и (или) возникновение права на него зарегистрированы в едином государственном регистре недвижимого имущества, прав на него и сделок с ним);</w:t>
            </w:r>
          </w:p>
          <w:p w:rsidR="00AD2E13" w:rsidRPr="00AD2E13" w:rsidRDefault="00AD2E13" w:rsidP="00E01DCE">
            <w:pPr>
              <w:shd w:val="clear" w:color="auto" w:fill="FFFFFF"/>
              <w:spacing w:before="100" w:beforeAutospacing="1" w:after="100" w:afterAutospacing="1" w:line="280" w:lineRule="exact"/>
              <w:rPr>
                <w:color w:val="343434"/>
                <w:sz w:val="26"/>
                <w:szCs w:val="26"/>
              </w:rPr>
            </w:pPr>
            <w:r w:rsidRPr="00AD2E13">
              <w:rPr>
                <w:color w:val="343434"/>
                <w:sz w:val="26"/>
                <w:szCs w:val="26"/>
              </w:rPr>
              <w:t>- справка о балансовой принадлежности и стоимости жилого помещения государственного жилищного фонда, подписанная руководителем и главным бухгалтером (бухгалтером либо иным лицом, осуществляющим в соответствии с законодательством ведение бухгалтерского учета) юридического лица, на балансе которого находится жилое помещение, содержащая информацию о технических характеристиках жилого помещения, в том числе составных элементах и принадлежностях, доле в праве на жилое помещение, находящейся в государственной собственности (если жилое помещение находится в долевой собственности), — если создание жилого помещения государственного жилищного фонда и (или) возникновение права на него не зарегистрированы в едином государственном регистре недвижимого имущества, прав на него и сделок с ним;</w:t>
            </w:r>
          </w:p>
          <w:p w:rsidR="00AD2E13" w:rsidRPr="00AD2E13" w:rsidRDefault="00AD2E13" w:rsidP="00E01DCE">
            <w:pPr>
              <w:shd w:val="clear" w:color="auto" w:fill="FFFFFF"/>
              <w:spacing w:before="100" w:beforeAutospacing="1" w:after="100" w:afterAutospacing="1" w:line="280" w:lineRule="exact"/>
              <w:rPr>
                <w:color w:val="343434"/>
                <w:sz w:val="26"/>
                <w:szCs w:val="26"/>
              </w:rPr>
            </w:pPr>
            <w:r w:rsidRPr="00AD2E13">
              <w:rPr>
                <w:color w:val="343434"/>
                <w:sz w:val="26"/>
                <w:szCs w:val="26"/>
              </w:rPr>
              <w:t>- письменное согласие всех собственников жилого помещения, находящегося в общей собственности</w:t>
            </w:r>
          </w:p>
        </w:tc>
      </w:tr>
      <w:tr w:rsidR="00F71523" w:rsidRPr="00E965EC">
        <w:tc>
          <w:tcPr>
            <w:tcW w:w="4194" w:type="dxa"/>
          </w:tcPr>
          <w:p w:rsidR="00AD2E13" w:rsidRPr="00AD2E13" w:rsidRDefault="00AD2E13" w:rsidP="00AD2E13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AD2E13">
              <w:rPr>
                <w:b/>
                <w:color w:val="000000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</w:t>
            </w:r>
            <w:r w:rsidR="00E01DCE">
              <w:rPr>
                <w:b/>
                <w:color w:val="000000"/>
                <w:sz w:val="26"/>
                <w:szCs w:val="26"/>
              </w:rPr>
              <w:t>ы</w:t>
            </w:r>
            <w:r w:rsidRPr="00AD2E13">
              <w:rPr>
                <w:b/>
                <w:color w:val="000000"/>
                <w:sz w:val="26"/>
                <w:szCs w:val="26"/>
              </w:rPr>
              <w:t>:</w:t>
            </w:r>
          </w:p>
          <w:p w:rsidR="00F71523" w:rsidRPr="00AD2E13" w:rsidRDefault="00F71523" w:rsidP="00CB7DA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356" w:type="dxa"/>
          </w:tcPr>
          <w:p w:rsidR="00F71523" w:rsidRPr="00AD2E13" w:rsidRDefault="00AD2E13" w:rsidP="00AD2E1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4. Постановление Совета Министров Республик Беларусь от 12 сентября 2006 г. № 1191 «О мерах по реализации Указа Президента Республики Беларусь от 4 августа 2006 г. № 497»;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5. Статья 636 Гражданского кодекса Республики от 7 декабря 1998 г. № 218-З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6. Постановление Совета Министров Республики Беларусь от 24 сентября 2008 г. № 1408 «О специальных жилых помещениях государственного жилищного фонда»;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7. Постановление Совета Министров Республики Беларусь от 31 декабря 2014 г. № 1297 «О предоставлении арендного жилья» (вместе с «Положением о порядке предоставления арендного жилья»);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lastRenderedPageBreak/>
              <w:t>8. Постановление Совета Министров Республики Беларусь от 5 апреля 2013 г. № 269 «Об утверждении Положения об общежитиях и типового договора найма жилого помещения государственного жилищного фонда в общежитии и признании утратившими силу некоторых постановлений Совета Министров Республики Беларусь»;</w:t>
            </w:r>
            <w:r w:rsidRPr="00AD2E13">
              <w:rPr>
                <w:color w:val="343434"/>
                <w:sz w:val="26"/>
                <w:szCs w:val="26"/>
              </w:rPr>
              <w:br/>
            </w:r>
            <w:r w:rsidRPr="00AD2E13">
              <w:rPr>
                <w:color w:val="343434"/>
                <w:sz w:val="26"/>
                <w:szCs w:val="26"/>
                <w:shd w:val="clear" w:color="auto" w:fill="FFFFFF"/>
              </w:rPr>
              <w:t>9. Постановление Совета Министров Республики Беларусь от 19 марта 2013 г. № 193 «Об утверждении типового договора найма жилого помещения социального пользования государственного жилищного фонда».</w:t>
            </w:r>
          </w:p>
          <w:p w:rsidR="00F71523" w:rsidRPr="00AD2E13" w:rsidRDefault="00F71523" w:rsidP="00425C5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6"/>
                <w:szCs w:val="26"/>
              </w:rPr>
            </w:pPr>
          </w:p>
        </w:tc>
      </w:tr>
      <w:tr w:rsidR="00F71523" w:rsidRPr="00E965EC">
        <w:tc>
          <w:tcPr>
            <w:tcW w:w="4194" w:type="dxa"/>
          </w:tcPr>
          <w:p w:rsidR="00F71523" w:rsidRPr="00AD2E13" w:rsidRDefault="00F71523" w:rsidP="00CB7DA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AD2E13">
              <w:rPr>
                <w:b/>
                <w:sz w:val="26"/>
                <w:szCs w:val="26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6356" w:type="dxa"/>
          </w:tcPr>
          <w:p w:rsidR="00F71523" w:rsidRPr="00AD2E13" w:rsidRDefault="00F71523" w:rsidP="00425C5B">
            <w:pPr>
              <w:pStyle w:val="table1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sz w:val="26"/>
                <w:szCs w:val="26"/>
              </w:rPr>
            </w:pPr>
            <w:r w:rsidRPr="00AD2E13">
              <w:rPr>
                <w:sz w:val="26"/>
                <w:szCs w:val="26"/>
              </w:rPr>
              <w:t>бесплатно</w:t>
            </w:r>
          </w:p>
        </w:tc>
      </w:tr>
      <w:tr w:rsidR="00F71523" w:rsidRPr="00E965EC">
        <w:tc>
          <w:tcPr>
            <w:tcW w:w="4194" w:type="dxa"/>
          </w:tcPr>
          <w:p w:rsidR="00F71523" w:rsidRPr="00AD2E13" w:rsidRDefault="00F71523" w:rsidP="00CB7DA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AD2E13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356" w:type="dxa"/>
          </w:tcPr>
          <w:p w:rsidR="00F71523" w:rsidRPr="00AD2E13" w:rsidRDefault="00D5406C" w:rsidP="00425C5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AD2E13">
              <w:rPr>
                <w:sz w:val="26"/>
                <w:szCs w:val="26"/>
              </w:rPr>
              <w:t xml:space="preserve">2 дня, а в случае запроса документов и (или) сведений от других государственных органов, иных организаций – 10 дней </w:t>
            </w:r>
          </w:p>
        </w:tc>
      </w:tr>
      <w:tr w:rsidR="00F71523" w:rsidRPr="00E965EC">
        <w:tc>
          <w:tcPr>
            <w:tcW w:w="4194" w:type="dxa"/>
          </w:tcPr>
          <w:p w:rsidR="00F71523" w:rsidRPr="00AD2E13" w:rsidRDefault="00F71523" w:rsidP="00CB7DA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AD2E13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356" w:type="dxa"/>
          </w:tcPr>
          <w:p w:rsidR="00F71523" w:rsidRPr="00AD2E13" w:rsidRDefault="00F71523" w:rsidP="00425C5B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AD2E13">
              <w:rPr>
                <w:sz w:val="26"/>
                <w:szCs w:val="26"/>
              </w:rPr>
              <w:t>бессрочно</w:t>
            </w:r>
          </w:p>
        </w:tc>
      </w:tr>
    </w:tbl>
    <w:p w:rsidR="002F579F" w:rsidRDefault="002F579F" w:rsidP="00AD2E13">
      <w:pPr>
        <w:pStyle w:val="onestring"/>
        <w:jc w:val="left"/>
        <w:rPr>
          <w:sz w:val="24"/>
          <w:szCs w:val="24"/>
        </w:rPr>
      </w:pPr>
    </w:p>
    <w:p w:rsidR="00E93738" w:rsidRDefault="002F579F" w:rsidP="00AD2E13">
      <w:pPr>
        <w:pStyle w:val="newncpi"/>
        <w:ind w:firstLine="0"/>
      </w:pPr>
      <w:r>
        <w:t> </w:t>
      </w:r>
    </w:p>
    <w:sectPr w:rsidR="00E93738" w:rsidSect="006D7E5B">
      <w:pgSz w:w="11906" w:h="16838"/>
      <w:pgMar w:top="1134" w:right="850" w:bottom="2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73AD"/>
    <w:multiLevelType w:val="multilevel"/>
    <w:tmpl w:val="F6BC1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227"/>
  <w:drawingGridVerticalSpacing w:val="11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F"/>
    <w:rsid w:val="0001079A"/>
    <w:rsid w:val="00026131"/>
    <w:rsid w:val="0004700C"/>
    <w:rsid w:val="00050FE3"/>
    <w:rsid w:val="000844C6"/>
    <w:rsid w:val="00086D63"/>
    <w:rsid w:val="000A1515"/>
    <w:rsid w:val="000F1A8C"/>
    <w:rsid w:val="00100666"/>
    <w:rsid w:val="001271CC"/>
    <w:rsid w:val="00144A9C"/>
    <w:rsid w:val="00160DC5"/>
    <w:rsid w:val="00171470"/>
    <w:rsid w:val="00187811"/>
    <w:rsid w:val="0020621C"/>
    <w:rsid w:val="002440BB"/>
    <w:rsid w:val="0026679C"/>
    <w:rsid w:val="002D405D"/>
    <w:rsid w:val="002D53DC"/>
    <w:rsid w:val="002F579F"/>
    <w:rsid w:val="00362CDD"/>
    <w:rsid w:val="00394E84"/>
    <w:rsid w:val="003968CB"/>
    <w:rsid w:val="003B6291"/>
    <w:rsid w:val="003B75F1"/>
    <w:rsid w:val="003C0255"/>
    <w:rsid w:val="00425C5B"/>
    <w:rsid w:val="00456D50"/>
    <w:rsid w:val="00481429"/>
    <w:rsid w:val="0056704E"/>
    <w:rsid w:val="00567715"/>
    <w:rsid w:val="005747A2"/>
    <w:rsid w:val="005864DE"/>
    <w:rsid w:val="0066425A"/>
    <w:rsid w:val="006D7E5B"/>
    <w:rsid w:val="007C5B07"/>
    <w:rsid w:val="008425A0"/>
    <w:rsid w:val="00873E30"/>
    <w:rsid w:val="008C004E"/>
    <w:rsid w:val="008F3751"/>
    <w:rsid w:val="00914BF9"/>
    <w:rsid w:val="0092407B"/>
    <w:rsid w:val="00995B0F"/>
    <w:rsid w:val="009A3C77"/>
    <w:rsid w:val="009A4732"/>
    <w:rsid w:val="00A45A85"/>
    <w:rsid w:val="00A6573A"/>
    <w:rsid w:val="00AA5E92"/>
    <w:rsid w:val="00AB6A46"/>
    <w:rsid w:val="00AD2E13"/>
    <w:rsid w:val="00AF736A"/>
    <w:rsid w:val="00B0228A"/>
    <w:rsid w:val="00B11A14"/>
    <w:rsid w:val="00B24BB9"/>
    <w:rsid w:val="00B51F29"/>
    <w:rsid w:val="00B94944"/>
    <w:rsid w:val="00BE6C61"/>
    <w:rsid w:val="00C1714E"/>
    <w:rsid w:val="00C6463D"/>
    <w:rsid w:val="00CA66CA"/>
    <w:rsid w:val="00CB7DAB"/>
    <w:rsid w:val="00CD16CF"/>
    <w:rsid w:val="00D3068E"/>
    <w:rsid w:val="00D5406C"/>
    <w:rsid w:val="00D7075C"/>
    <w:rsid w:val="00D776C9"/>
    <w:rsid w:val="00D83A89"/>
    <w:rsid w:val="00DD6D9B"/>
    <w:rsid w:val="00E01DCE"/>
    <w:rsid w:val="00E021FE"/>
    <w:rsid w:val="00E35BFD"/>
    <w:rsid w:val="00E93738"/>
    <w:rsid w:val="00E946E9"/>
    <w:rsid w:val="00E94EAD"/>
    <w:rsid w:val="00E965EC"/>
    <w:rsid w:val="00EA4E61"/>
    <w:rsid w:val="00ED08CD"/>
    <w:rsid w:val="00F71523"/>
    <w:rsid w:val="00FA28D4"/>
    <w:rsid w:val="00FC01FB"/>
    <w:rsid w:val="00FE3132"/>
    <w:rsid w:val="00FE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B5E6A"/>
  <w15:docId w15:val="{CF481C54-AE93-4F2A-88E5-DA73F16D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9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F579F"/>
    <w:pPr>
      <w:keepNext/>
      <w:spacing w:line="240" w:lineRule="atLeast"/>
      <w:jc w:val="center"/>
      <w:outlineLvl w:val="1"/>
    </w:pPr>
    <w:rPr>
      <w:sz w:val="30"/>
      <w:szCs w:val="30"/>
    </w:rPr>
  </w:style>
  <w:style w:type="paragraph" w:styleId="5">
    <w:name w:val="heading 5"/>
    <w:basedOn w:val="a"/>
    <w:next w:val="a"/>
    <w:link w:val="50"/>
    <w:uiPriority w:val="99"/>
    <w:qFormat/>
    <w:rsid w:val="002F579F"/>
    <w:pPr>
      <w:keepNext/>
      <w:spacing w:line="240" w:lineRule="exact"/>
      <w:jc w:val="both"/>
      <w:outlineLvl w:val="4"/>
    </w:pPr>
    <w:rPr>
      <w:color w:val="FF000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2F579F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">
    <w:name w:val="newncpi"/>
    <w:basedOn w:val="a"/>
    <w:uiPriority w:val="99"/>
    <w:rsid w:val="002F579F"/>
    <w:pPr>
      <w:ind w:firstLine="567"/>
      <w:jc w:val="both"/>
    </w:pPr>
  </w:style>
  <w:style w:type="paragraph" w:customStyle="1" w:styleId="titlep">
    <w:name w:val="titlep"/>
    <w:basedOn w:val="a"/>
    <w:uiPriority w:val="99"/>
    <w:rsid w:val="002F579F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uiPriority w:val="99"/>
    <w:rsid w:val="002F579F"/>
    <w:pPr>
      <w:jc w:val="both"/>
    </w:pPr>
  </w:style>
  <w:style w:type="paragraph" w:customStyle="1" w:styleId="undline">
    <w:name w:val="undline"/>
    <w:basedOn w:val="a"/>
    <w:uiPriority w:val="99"/>
    <w:rsid w:val="002F579F"/>
    <w:pPr>
      <w:jc w:val="both"/>
    </w:pPr>
    <w:rPr>
      <w:sz w:val="20"/>
      <w:szCs w:val="20"/>
    </w:rPr>
  </w:style>
  <w:style w:type="table" w:customStyle="1" w:styleId="tablencpi">
    <w:name w:val="tablencpi"/>
    <w:uiPriority w:val="99"/>
    <w:rsid w:val="002F579F"/>
    <w:pPr>
      <w:spacing w:before="100" w:beforeAutospacing="1" w:after="100" w:afterAutospacing="1" w:line="240" w:lineRule="auto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onestring">
    <w:name w:val="onestring"/>
    <w:basedOn w:val="a"/>
    <w:uiPriority w:val="99"/>
    <w:rsid w:val="002F579F"/>
    <w:pPr>
      <w:jc w:val="righ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2F579F"/>
    <w:rPr>
      <w:sz w:val="22"/>
      <w:szCs w:val="22"/>
    </w:rPr>
  </w:style>
  <w:style w:type="paragraph" w:customStyle="1" w:styleId="append1">
    <w:name w:val="append1"/>
    <w:basedOn w:val="a"/>
    <w:uiPriority w:val="99"/>
    <w:rsid w:val="002F579F"/>
    <w:pPr>
      <w:spacing w:after="28"/>
    </w:pPr>
    <w:rPr>
      <w:sz w:val="22"/>
      <w:szCs w:val="22"/>
    </w:rPr>
  </w:style>
  <w:style w:type="character" w:customStyle="1" w:styleId="datecity">
    <w:name w:val="datecity"/>
    <w:basedOn w:val="a0"/>
    <w:uiPriority w:val="99"/>
    <w:rsid w:val="002F579F"/>
    <w:rPr>
      <w:rFonts w:ascii="Times New Roman" w:hAnsi="Times New Roman" w:cs="Times New Roman"/>
      <w:sz w:val="24"/>
      <w:szCs w:val="24"/>
    </w:rPr>
  </w:style>
  <w:style w:type="paragraph" w:customStyle="1" w:styleId="a4">
    <w:name w:val="Знак"/>
    <w:basedOn w:val="a"/>
    <w:autoRedefine/>
    <w:uiPriority w:val="99"/>
    <w:rsid w:val="00100666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ConsPlusNormal">
    <w:name w:val="ConsPlusNormal"/>
    <w:uiPriority w:val="99"/>
    <w:rsid w:val="00FA28D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name">
    <w:name w:val="name"/>
    <w:basedOn w:val="a0"/>
    <w:uiPriority w:val="99"/>
    <w:rsid w:val="00B51F29"/>
    <w:rPr>
      <w:rFonts w:ascii="Times New Roman" w:hAnsi="Times New Roman" w:cs="Times New Roman"/>
      <w:caps/>
    </w:rPr>
  </w:style>
  <w:style w:type="paragraph" w:customStyle="1" w:styleId="table10">
    <w:name w:val="table10"/>
    <w:basedOn w:val="a"/>
    <w:link w:val="table100"/>
    <w:rsid w:val="00B51F29"/>
    <w:rPr>
      <w:sz w:val="20"/>
      <w:szCs w:val="20"/>
    </w:rPr>
  </w:style>
  <w:style w:type="character" w:customStyle="1" w:styleId="table100">
    <w:name w:val="table10 Знак"/>
    <w:basedOn w:val="a0"/>
    <w:link w:val="table10"/>
    <w:uiPriority w:val="99"/>
    <w:locked/>
    <w:rsid w:val="00B51F29"/>
    <w:rPr>
      <w:rFonts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D776C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1">
    <w:name w:val="Знак1"/>
    <w:basedOn w:val="a"/>
    <w:autoRedefine/>
    <w:uiPriority w:val="99"/>
    <w:rsid w:val="00E35BF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7">
    <w:name w:val="Стиль"/>
    <w:basedOn w:val="a"/>
    <w:autoRedefine/>
    <w:uiPriority w:val="99"/>
    <w:rsid w:val="00E021F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8">
    <w:name w:val="Normal (Web)"/>
    <w:basedOn w:val="a"/>
    <w:uiPriority w:val="99"/>
    <w:unhideWhenUsed/>
    <w:rsid w:val="008F375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Назначение пособия на ребенка в возрасте от 3 до 16 (18) лет</vt:lpstr>
    </vt:vector>
  </TitlesOfParts>
  <Company>Организация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Назначение пособия на ребенка в возрасте от 3 до 16 (18) лет</dc:title>
  <dc:creator>NewUser</dc:creator>
  <cp:lastModifiedBy>User</cp:lastModifiedBy>
  <cp:revision>2</cp:revision>
  <dcterms:created xsi:type="dcterms:W3CDTF">2024-04-03T09:53:00Z</dcterms:created>
  <dcterms:modified xsi:type="dcterms:W3CDTF">2024-04-03T09:53:00Z</dcterms:modified>
</cp:coreProperties>
</file>